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CC22CD" w14:textId="18D6E70B" w:rsidR="000322D7" w:rsidRPr="001933B9" w:rsidRDefault="000322D7" w:rsidP="00DA3996">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512783">
        <w:rPr>
          <w:rFonts w:cs="Arial"/>
          <w:bCs/>
          <w:noProof w:val="0"/>
          <w:sz w:val="24"/>
          <w:szCs w:val="24"/>
          <w:lang w:val="en-US"/>
        </w:rPr>
        <w:t>Meeting #8</w:t>
      </w:r>
      <w:r w:rsidR="008E39DF">
        <w:rPr>
          <w:rFonts w:cs="Arial"/>
          <w:bCs/>
          <w:noProof w:val="0"/>
          <w:sz w:val="24"/>
          <w:szCs w:val="24"/>
          <w:lang w:val="en-US"/>
        </w:rPr>
        <w:t>9</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00B30E4F" w:rsidRPr="00B30E4F">
        <w:rPr>
          <w:i/>
          <w:noProof w:val="0"/>
          <w:sz w:val="24"/>
          <w:szCs w:val="24"/>
          <w:lang w:val="en-US"/>
        </w:rPr>
        <w:t>R1-1708271</w:t>
      </w:r>
    </w:p>
    <w:p w14:paraId="4C5FFCA5" w14:textId="03CDE379" w:rsidR="00D7781C" w:rsidRPr="001933B9" w:rsidRDefault="008E39DF" w:rsidP="00DA3996">
      <w:pPr>
        <w:pStyle w:val="Header"/>
        <w:spacing w:after="240"/>
        <w:jc w:val="both"/>
        <w:rPr>
          <w:rFonts w:cs="Arial"/>
          <w:bCs/>
          <w:sz w:val="24"/>
          <w:szCs w:val="24"/>
        </w:rPr>
      </w:pPr>
      <w:r>
        <w:rPr>
          <w:rFonts w:cs="Arial"/>
          <w:bCs/>
          <w:sz w:val="24"/>
          <w:szCs w:val="24"/>
        </w:rPr>
        <w:t>Hangzhou</w:t>
      </w:r>
      <w:r w:rsidR="00D7781C" w:rsidRPr="001933B9">
        <w:rPr>
          <w:rFonts w:cs="Arial"/>
          <w:bCs/>
          <w:sz w:val="24"/>
          <w:szCs w:val="24"/>
        </w:rPr>
        <w:t>,</w:t>
      </w:r>
      <w:r w:rsidR="009D36F2">
        <w:rPr>
          <w:rFonts w:cs="Arial"/>
          <w:bCs/>
          <w:sz w:val="24"/>
          <w:szCs w:val="24"/>
        </w:rPr>
        <w:t xml:space="preserve"> </w:t>
      </w:r>
      <w:r>
        <w:rPr>
          <w:rFonts w:cs="Arial"/>
          <w:bCs/>
          <w:sz w:val="24"/>
          <w:szCs w:val="24"/>
        </w:rPr>
        <w:t>P.R. China</w:t>
      </w:r>
      <w:r w:rsidR="001F7DB1">
        <w:rPr>
          <w:rFonts w:cs="Arial"/>
          <w:bCs/>
          <w:sz w:val="24"/>
          <w:szCs w:val="24"/>
        </w:rPr>
        <w:t>,</w:t>
      </w:r>
      <w:r w:rsidR="00512783">
        <w:rPr>
          <w:rFonts w:cs="Arial"/>
          <w:bCs/>
          <w:sz w:val="24"/>
          <w:szCs w:val="24"/>
        </w:rPr>
        <w:t xml:space="preserve"> </w:t>
      </w:r>
      <w:r>
        <w:rPr>
          <w:rFonts w:cs="Arial"/>
          <w:bCs/>
          <w:sz w:val="24"/>
          <w:szCs w:val="24"/>
        </w:rPr>
        <w:t>15</w:t>
      </w:r>
      <w:r w:rsidRPr="008E39DF">
        <w:rPr>
          <w:rFonts w:cs="Arial"/>
          <w:bCs/>
          <w:sz w:val="24"/>
          <w:szCs w:val="24"/>
          <w:vertAlign w:val="superscript"/>
        </w:rPr>
        <w:t>th</w:t>
      </w:r>
      <w:r>
        <w:rPr>
          <w:rFonts w:cs="Arial"/>
          <w:bCs/>
          <w:sz w:val="24"/>
          <w:szCs w:val="24"/>
        </w:rPr>
        <w:t xml:space="preserve"> </w:t>
      </w:r>
      <w:r w:rsidR="00D7781C" w:rsidRPr="001933B9">
        <w:rPr>
          <w:rFonts w:cs="Arial"/>
          <w:bCs/>
          <w:sz w:val="24"/>
          <w:szCs w:val="24"/>
        </w:rPr>
        <w:t xml:space="preserve">– </w:t>
      </w:r>
      <w:r>
        <w:rPr>
          <w:rFonts w:cs="Arial"/>
          <w:bCs/>
          <w:sz w:val="24"/>
          <w:szCs w:val="24"/>
        </w:rPr>
        <w:t>19</w:t>
      </w:r>
      <w:r w:rsidR="00D7781C" w:rsidRPr="001933B9">
        <w:rPr>
          <w:rFonts w:cs="Arial"/>
          <w:bCs/>
          <w:sz w:val="24"/>
          <w:szCs w:val="24"/>
          <w:vertAlign w:val="superscript"/>
        </w:rPr>
        <w:t>th</w:t>
      </w:r>
      <w:r w:rsidR="00D7781C" w:rsidRPr="001933B9">
        <w:rPr>
          <w:rFonts w:cs="Arial"/>
          <w:bCs/>
          <w:sz w:val="24"/>
          <w:szCs w:val="24"/>
        </w:rPr>
        <w:t xml:space="preserve"> </w:t>
      </w:r>
      <w:r>
        <w:rPr>
          <w:rFonts w:cs="Arial"/>
          <w:bCs/>
          <w:sz w:val="24"/>
          <w:szCs w:val="24"/>
        </w:rPr>
        <w:t>May</w:t>
      </w:r>
      <w:r w:rsidR="00D7781C" w:rsidRPr="001933B9">
        <w:rPr>
          <w:rFonts w:cs="Arial"/>
          <w:bCs/>
          <w:sz w:val="24"/>
          <w:szCs w:val="24"/>
        </w:rPr>
        <w:t xml:space="preserve"> 201</w:t>
      </w:r>
      <w:r w:rsidR="00963721">
        <w:rPr>
          <w:rFonts w:cs="Arial"/>
          <w:bCs/>
          <w:sz w:val="24"/>
          <w:szCs w:val="24"/>
        </w:rPr>
        <w:t>7</w:t>
      </w:r>
    </w:p>
    <w:p w14:paraId="196C2E8B" w14:textId="619C0C0C" w:rsidR="009E3181" w:rsidRPr="0056020B" w:rsidRDefault="009E3181" w:rsidP="00DA3996">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8E39DF">
        <w:rPr>
          <w:rFonts w:ascii="Arial" w:hAnsi="Arial"/>
          <w:szCs w:val="22"/>
        </w:rPr>
        <w:t>7</w:t>
      </w:r>
      <w:r w:rsidR="00512783">
        <w:rPr>
          <w:rFonts w:ascii="Arial" w:hAnsi="Arial"/>
          <w:szCs w:val="22"/>
        </w:rPr>
        <w:t>.1.2.</w:t>
      </w:r>
      <w:r w:rsidR="008E39DF">
        <w:rPr>
          <w:rFonts w:ascii="Arial" w:hAnsi="Arial"/>
          <w:szCs w:val="22"/>
        </w:rPr>
        <w:t>2.</w:t>
      </w:r>
      <w:r w:rsidR="00176DFC">
        <w:rPr>
          <w:rFonts w:ascii="Arial" w:hAnsi="Arial"/>
          <w:szCs w:val="22"/>
        </w:rPr>
        <w:t>3</w:t>
      </w:r>
    </w:p>
    <w:p w14:paraId="664253D9" w14:textId="77777777" w:rsidR="0075049F" w:rsidRPr="0056020B" w:rsidRDefault="0075049F" w:rsidP="00DA3996">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26FD3D80" w14:textId="04711249" w:rsidR="00501829" w:rsidRPr="0056020B" w:rsidRDefault="0075049F" w:rsidP="00DA3996">
      <w:pPr>
        <w:spacing w:after="120"/>
        <w:ind w:left="2002" w:hangingChars="831" w:hanging="2002"/>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501829">
        <w:rPr>
          <w:rFonts w:ascii="Arial" w:hAnsi="Arial"/>
          <w:szCs w:val="22"/>
        </w:rPr>
        <w:t xml:space="preserve">Discussion on </w:t>
      </w:r>
      <w:r w:rsidR="002E549E">
        <w:rPr>
          <w:rFonts w:ascii="Arial" w:hAnsi="Arial"/>
          <w:szCs w:val="22"/>
        </w:rPr>
        <w:t>R</w:t>
      </w:r>
      <w:r w:rsidR="00D15CB0">
        <w:rPr>
          <w:rFonts w:ascii="Arial" w:hAnsi="Arial"/>
          <w:szCs w:val="22"/>
        </w:rPr>
        <w:t xml:space="preserve">obust </w:t>
      </w:r>
      <w:r w:rsidR="002E549E">
        <w:rPr>
          <w:rFonts w:ascii="Arial" w:hAnsi="Arial"/>
          <w:szCs w:val="22"/>
        </w:rPr>
        <w:t>B</w:t>
      </w:r>
      <w:r w:rsidR="008E39DF">
        <w:rPr>
          <w:rFonts w:ascii="Arial" w:hAnsi="Arial"/>
          <w:szCs w:val="22"/>
        </w:rPr>
        <w:t xml:space="preserve">eam </w:t>
      </w:r>
      <w:r w:rsidR="002E549E">
        <w:rPr>
          <w:rFonts w:ascii="Arial" w:hAnsi="Arial"/>
          <w:szCs w:val="22"/>
        </w:rPr>
        <w:t>M</w:t>
      </w:r>
      <w:r w:rsidR="008E39DF">
        <w:rPr>
          <w:rFonts w:ascii="Arial" w:hAnsi="Arial"/>
          <w:szCs w:val="22"/>
        </w:rPr>
        <w:t>anagement</w:t>
      </w:r>
    </w:p>
    <w:p w14:paraId="69AFD273" w14:textId="77777777" w:rsidR="0075049F" w:rsidRPr="0056020B" w:rsidRDefault="0075049F" w:rsidP="00DA3996">
      <w:pPr>
        <w:spacing w:after="120"/>
        <w:ind w:left="2002" w:hangingChars="831" w:hanging="2002"/>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666DBDBA" w14:textId="65E8DD05" w:rsidR="00DA7518" w:rsidRPr="001F2646" w:rsidRDefault="00A947AF" w:rsidP="001E17A5">
      <w:pPr>
        <w:pStyle w:val="Heading1"/>
        <w:ind w:hanging="573"/>
        <w:jc w:val="both"/>
      </w:pPr>
      <w:r w:rsidRPr="00712124">
        <w:t>Introduction</w:t>
      </w:r>
    </w:p>
    <w:p w14:paraId="07F713E8" w14:textId="3507AD9F" w:rsidR="00512783" w:rsidRDefault="005E2462" w:rsidP="00DA3996">
      <w:pPr>
        <w:pStyle w:val="ListParagraph"/>
        <w:ind w:left="0"/>
        <w:jc w:val="both"/>
        <w:rPr>
          <w:lang w:val="en-GB"/>
        </w:rPr>
      </w:pPr>
      <w:r>
        <w:rPr>
          <w:lang w:val="en-GB"/>
        </w:rPr>
        <w:t xml:space="preserve">The 5G Study Item regarding the “Study on New Radio Access Technology” was approved at the 3GPP TSG RAN#71 meeting. It has the objective to be able to operate from sub 1 GHz to 100 GHz in a large variety of deployment scenarios in a single technical framework [1]. </w:t>
      </w:r>
      <w:r w:rsidR="008E39DF">
        <w:rPr>
          <w:lang w:val="en-GB"/>
        </w:rPr>
        <w:t xml:space="preserve">Beam management   becomes a major functionality </w:t>
      </w:r>
      <w:r>
        <w:rPr>
          <w:lang w:val="en-GB"/>
        </w:rPr>
        <w:t>and has been discussed in previous RAN WG1 meetings.</w:t>
      </w:r>
    </w:p>
    <w:p w14:paraId="272699F7" w14:textId="77777777" w:rsidR="00B34839" w:rsidRDefault="00B34839" w:rsidP="00DA3996">
      <w:pPr>
        <w:pStyle w:val="ListParagraph"/>
        <w:ind w:left="0"/>
        <w:jc w:val="both"/>
        <w:rPr>
          <w:lang w:val="en-GB"/>
        </w:rPr>
      </w:pPr>
    </w:p>
    <w:p w14:paraId="55A2C1DF" w14:textId="08F37802" w:rsidR="008F1B20" w:rsidRDefault="00C21D01" w:rsidP="008E39DF">
      <w:pPr>
        <w:pStyle w:val="ListParagraph"/>
        <w:ind w:left="0"/>
        <w:jc w:val="both"/>
        <w:rPr>
          <w:lang w:val="en-GB"/>
        </w:rPr>
      </w:pPr>
      <w:r>
        <w:rPr>
          <w:lang w:val="en-GB"/>
        </w:rPr>
        <w:t>The following agreements have been mad</w:t>
      </w:r>
      <w:r w:rsidR="008F1B20">
        <w:rPr>
          <w:lang w:val="en-GB"/>
        </w:rPr>
        <w:t>e in RAN1#88b</w:t>
      </w:r>
      <w:r w:rsidR="00D54216">
        <w:rPr>
          <w:lang w:val="en-GB"/>
        </w:rPr>
        <w:t xml:space="preserve"> [2]</w:t>
      </w:r>
    </w:p>
    <w:p w14:paraId="3C2727B5" w14:textId="77777777" w:rsidR="008F1B20" w:rsidRDefault="008F1B20" w:rsidP="008E39DF">
      <w:pPr>
        <w:pStyle w:val="ListParagraph"/>
        <w:ind w:left="0"/>
        <w:jc w:val="both"/>
        <w:rPr>
          <w:lang w:val="en-GB"/>
        </w:rPr>
      </w:pPr>
    </w:p>
    <w:p w14:paraId="5CD71430" w14:textId="77777777" w:rsidR="008F1B20" w:rsidRPr="009B26AA" w:rsidRDefault="008F1B20" w:rsidP="008F1B20">
      <w:pPr>
        <w:tabs>
          <w:tab w:val="left" w:pos="8513"/>
        </w:tabs>
        <w:rPr>
          <w:b/>
          <w:iCs/>
          <w:u w:val="single"/>
          <w:lang w:eastAsia="ja-JP"/>
        </w:rPr>
      </w:pPr>
      <w:r w:rsidRPr="00E6044C">
        <w:rPr>
          <w:rFonts w:hint="eastAsia"/>
          <w:b/>
          <w:iCs/>
          <w:highlight w:val="green"/>
          <w:u w:val="single"/>
          <w:lang w:eastAsia="ja-JP"/>
        </w:rPr>
        <w:t>Agreements:</w:t>
      </w:r>
    </w:p>
    <w:p w14:paraId="422E63A8" w14:textId="77777777" w:rsidR="008F1B20" w:rsidRPr="00665DCD" w:rsidRDefault="008F1B20" w:rsidP="008F1B20">
      <w:pPr>
        <w:pStyle w:val="ListParagraph"/>
        <w:numPr>
          <w:ilvl w:val="0"/>
          <w:numId w:val="66"/>
        </w:numPr>
      </w:pPr>
      <w:r w:rsidRPr="007C0B4B">
        <w:rPr>
          <w:rFonts w:hint="eastAsia"/>
          <w:lang w:eastAsia="ja-JP"/>
        </w:rPr>
        <w:t>F</w:t>
      </w:r>
      <w:r w:rsidRPr="00665DCD">
        <w:rPr>
          <w:rFonts w:hint="eastAsia"/>
          <w:lang w:eastAsia="ja-JP"/>
        </w:rPr>
        <w:t>or UE RRC connected mode, periodic</w:t>
      </w:r>
      <w:r w:rsidRPr="00665DCD">
        <w:rPr>
          <w:lang w:eastAsia="ja-JP"/>
        </w:rPr>
        <w:t xml:space="preserve"> </w:t>
      </w:r>
      <w:r w:rsidRPr="00665DCD">
        <w:rPr>
          <w:rFonts w:hint="eastAsia"/>
          <w:lang w:eastAsia="ja-JP"/>
        </w:rPr>
        <w:t>signal</w:t>
      </w:r>
      <w:r w:rsidRPr="00665DCD">
        <w:t xml:space="preserve"> is supported</w:t>
      </w:r>
      <w:r w:rsidRPr="00665DCD">
        <w:rPr>
          <w:lang w:eastAsia="ja-JP"/>
        </w:rPr>
        <w:t xml:space="preserve"> </w:t>
      </w:r>
      <w:r w:rsidRPr="00665DCD">
        <w:rPr>
          <w:rFonts w:hint="eastAsia"/>
          <w:lang w:eastAsia="ja-JP"/>
        </w:rPr>
        <w:t xml:space="preserve">at least </w:t>
      </w:r>
      <w:r w:rsidRPr="00665DCD">
        <w:t>for</w:t>
      </w:r>
      <w:r w:rsidRPr="00665DCD">
        <w:rPr>
          <w:lang w:eastAsia="ja-JP"/>
        </w:rPr>
        <w:t xml:space="preserve"> </w:t>
      </w:r>
      <w:r w:rsidRPr="00665DCD">
        <w:rPr>
          <w:rFonts w:hint="eastAsia"/>
          <w:lang w:eastAsia="ja-JP"/>
        </w:rPr>
        <w:t xml:space="preserve">P1 </w:t>
      </w:r>
      <w:r w:rsidRPr="00665DCD">
        <w:rPr>
          <w:lang w:eastAsia="ja-JP"/>
        </w:rPr>
        <w:t>procedure</w:t>
      </w:r>
      <w:r w:rsidRPr="00665DCD">
        <w:rPr>
          <w:rFonts w:hint="eastAsia"/>
          <w:lang w:eastAsia="ja-JP"/>
        </w:rPr>
        <w:t xml:space="preserve"> (</w:t>
      </w:r>
      <w:proofErr w:type="spellStart"/>
      <w:r w:rsidRPr="00665DCD">
        <w:t>Tx</w:t>
      </w:r>
      <w:proofErr w:type="spellEnd"/>
      <w:r w:rsidRPr="00665DCD">
        <w:t>/Rx beam alignmen</w:t>
      </w:r>
      <w:r w:rsidRPr="00665DCD">
        <w:rPr>
          <w:lang w:eastAsia="ja-JP"/>
        </w:rPr>
        <w:t>t</w:t>
      </w:r>
      <w:r w:rsidRPr="00665DCD">
        <w:rPr>
          <w:rFonts w:hint="eastAsia"/>
          <w:lang w:eastAsia="ja-JP"/>
        </w:rPr>
        <w:t>) using following options</w:t>
      </w:r>
      <w:r w:rsidRPr="007C0B4B">
        <w:rPr>
          <w:rFonts w:hint="eastAsia"/>
          <w:lang w:eastAsia="ja-JP"/>
        </w:rPr>
        <w:t xml:space="preserve"> in addition to </w:t>
      </w:r>
      <w:r w:rsidRPr="00665DCD">
        <w:rPr>
          <w:rFonts w:hint="eastAsia"/>
          <w:lang w:eastAsia="ja-JP"/>
        </w:rPr>
        <w:t>UE-specifically configured CSI-RS</w:t>
      </w:r>
      <w:r>
        <w:rPr>
          <w:rFonts w:hint="eastAsia"/>
          <w:lang w:eastAsia="ja-JP"/>
        </w:rPr>
        <w:t>. Down selection f</w:t>
      </w:r>
      <w:r w:rsidRPr="00665DCD">
        <w:rPr>
          <w:rFonts w:hint="eastAsia"/>
          <w:lang w:eastAsia="ja-JP"/>
        </w:rPr>
        <w:t>r</w:t>
      </w:r>
      <w:r w:rsidRPr="007C0B4B">
        <w:rPr>
          <w:rFonts w:hint="eastAsia"/>
          <w:lang w:eastAsia="ja-JP"/>
        </w:rPr>
        <w:t>o</w:t>
      </w:r>
      <w:r w:rsidRPr="00665DCD">
        <w:rPr>
          <w:rFonts w:hint="eastAsia"/>
          <w:lang w:eastAsia="ja-JP"/>
        </w:rPr>
        <w:t>m following options will be conducted in the next meeting.</w:t>
      </w:r>
    </w:p>
    <w:p w14:paraId="08B2054B" w14:textId="77777777" w:rsidR="008F1B20" w:rsidRPr="00665DCD" w:rsidRDefault="008F1B20" w:rsidP="008F1B20">
      <w:pPr>
        <w:pStyle w:val="ListParagraph"/>
        <w:numPr>
          <w:ilvl w:val="1"/>
          <w:numId w:val="66"/>
        </w:numPr>
      </w:pPr>
      <w:r w:rsidRPr="00665DCD">
        <w:rPr>
          <w:rFonts w:hint="eastAsia"/>
          <w:lang w:eastAsia="ja-JP"/>
        </w:rPr>
        <w:t>Opt. 1: SS blocks</w:t>
      </w:r>
    </w:p>
    <w:p w14:paraId="3081B8E2" w14:textId="77777777" w:rsidR="008F1B20" w:rsidRPr="003A673D" w:rsidRDefault="008F1B20" w:rsidP="008F1B20">
      <w:pPr>
        <w:pStyle w:val="ListParagraph"/>
        <w:numPr>
          <w:ilvl w:val="1"/>
          <w:numId w:val="66"/>
        </w:numPr>
      </w:pPr>
      <w:r w:rsidRPr="00665DCD">
        <w:rPr>
          <w:rFonts w:hint="eastAsia"/>
          <w:lang w:eastAsia="ja-JP"/>
        </w:rPr>
        <w:t>Opt. 2</w:t>
      </w:r>
      <w:r>
        <w:rPr>
          <w:rFonts w:hint="eastAsia"/>
          <w:lang w:eastAsia="ja-JP"/>
        </w:rPr>
        <w:t>: Cell-specifically</w:t>
      </w:r>
      <w:r w:rsidRPr="007C0B4B">
        <w:rPr>
          <w:rFonts w:hint="eastAsia"/>
          <w:lang w:eastAsia="ja-JP"/>
        </w:rPr>
        <w:t xml:space="preserve"> </w:t>
      </w:r>
      <w:r w:rsidRPr="00665DCD">
        <w:rPr>
          <w:rFonts w:hint="eastAsia"/>
          <w:lang w:eastAsia="ja-JP"/>
        </w:rPr>
        <w:t>configured CSI-RS</w:t>
      </w:r>
    </w:p>
    <w:p w14:paraId="7B9E7723" w14:textId="77777777" w:rsidR="008F1B20" w:rsidRPr="006D5BF5" w:rsidRDefault="008F1B20" w:rsidP="008F1B20">
      <w:pPr>
        <w:pStyle w:val="ListParagraph"/>
        <w:numPr>
          <w:ilvl w:val="2"/>
          <w:numId w:val="66"/>
        </w:numPr>
      </w:pPr>
      <w:r w:rsidRPr="007C0B4B">
        <w:rPr>
          <w:rFonts w:hint="eastAsia"/>
          <w:lang w:eastAsia="ja-JP"/>
        </w:rPr>
        <w:t>Configuration of CSI-RS is obtained from the broadcast message (e.g., MIB, SIB)</w:t>
      </w:r>
    </w:p>
    <w:p w14:paraId="094D6D08" w14:textId="77777777" w:rsidR="008F1B20" w:rsidRPr="00667442" w:rsidRDefault="008F1B20" w:rsidP="008F1B20">
      <w:pPr>
        <w:pStyle w:val="ListParagraph"/>
        <w:numPr>
          <w:ilvl w:val="1"/>
          <w:numId w:val="66"/>
        </w:numPr>
      </w:pPr>
      <w:r>
        <w:rPr>
          <w:rFonts w:hint="eastAsia"/>
          <w:lang w:eastAsia="ja-JP"/>
        </w:rPr>
        <w:t xml:space="preserve">Opt. </w:t>
      </w:r>
      <w:r w:rsidRPr="007C0B4B">
        <w:rPr>
          <w:rFonts w:hint="eastAsia"/>
          <w:lang w:eastAsia="ja-JP"/>
        </w:rPr>
        <w:t>3</w:t>
      </w:r>
      <w:r w:rsidRPr="00665DCD">
        <w:rPr>
          <w:rFonts w:hint="eastAsia"/>
          <w:lang w:eastAsia="ja-JP"/>
        </w:rPr>
        <w:t>:</w:t>
      </w:r>
      <w:r>
        <w:rPr>
          <w:rFonts w:hint="eastAsia"/>
          <w:lang w:eastAsia="ja-JP"/>
        </w:rPr>
        <w:t xml:space="preserve"> </w:t>
      </w:r>
      <w:r w:rsidRPr="007C0B4B">
        <w:rPr>
          <w:rFonts w:hint="eastAsia"/>
          <w:lang w:eastAsia="ja-JP"/>
        </w:rPr>
        <w:t>No additional option</w:t>
      </w:r>
    </w:p>
    <w:p w14:paraId="34B8F8CA" w14:textId="77777777" w:rsidR="008F1B20" w:rsidRPr="0033033B" w:rsidRDefault="008F1B20" w:rsidP="008F1B20">
      <w:pPr>
        <w:rPr>
          <w:szCs w:val="20"/>
          <w:lang w:eastAsia="ja-JP"/>
        </w:rPr>
      </w:pPr>
      <w:r w:rsidRPr="0033033B">
        <w:rPr>
          <w:szCs w:val="20"/>
          <w:highlight w:val="green"/>
          <w:lang w:eastAsia="ja-JP"/>
        </w:rPr>
        <w:t>Agreements</w:t>
      </w:r>
      <w:r w:rsidRPr="0033033B">
        <w:rPr>
          <w:szCs w:val="20"/>
          <w:lang w:eastAsia="ja-JP"/>
        </w:rPr>
        <w:t>:</w:t>
      </w:r>
    </w:p>
    <w:p w14:paraId="372D3ABF" w14:textId="77777777" w:rsidR="008F1B20" w:rsidRPr="0033033B" w:rsidRDefault="008F1B20" w:rsidP="008F1B20">
      <w:pPr>
        <w:numPr>
          <w:ilvl w:val="0"/>
          <w:numId w:val="68"/>
        </w:numPr>
        <w:rPr>
          <w:szCs w:val="20"/>
          <w:lang w:eastAsia="ja-JP"/>
        </w:rPr>
      </w:pPr>
      <w:r w:rsidRPr="0033033B">
        <w:rPr>
          <w:szCs w:val="20"/>
          <w:lang w:eastAsia="ja-JP"/>
        </w:rPr>
        <w:t xml:space="preserve">Study </w:t>
      </w:r>
      <w:proofErr w:type="gramStart"/>
      <w:r w:rsidRPr="0033033B">
        <w:rPr>
          <w:szCs w:val="20"/>
          <w:lang w:eastAsia="ja-JP"/>
        </w:rPr>
        <w:t>whether or not</w:t>
      </w:r>
      <w:proofErr w:type="gramEnd"/>
      <w:r w:rsidRPr="0033033B">
        <w:rPr>
          <w:szCs w:val="20"/>
          <w:lang w:eastAsia="ja-JP"/>
        </w:rPr>
        <w:t xml:space="preserve"> support mechanism for UE to provide L1/L2 reports based on SS-block measurements for beam management</w:t>
      </w:r>
    </w:p>
    <w:p w14:paraId="5D33714D" w14:textId="77777777" w:rsidR="008F1B20" w:rsidRPr="0033033B" w:rsidRDefault="008F1B20" w:rsidP="008F1B20">
      <w:pPr>
        <w:numPr>
          <w:ilvl w:val="1"/>
          <w:numId w:val="68"/>
        </w:numPr>
        <w:rPr>
          <w:szCs w:val="20"/>
          <w:lang w:eastAsia="ja-JP"/>
        </w:rPr>
      </w:pPr>
      <w:r w:rsidRPr="0033033B">
        <w:rPr>
          <w:szCs w:val="20"/>
          <w:lang w:eastAsia="ja-JP"/>
        </w:rPr>
        <w:t>FFS which channels/signals in SS-block for measurement</w:t>
      </w:r>
    </w:p>
    <w:p w14:paraId="198E6E7E" w14:textId="77777777" w:rsidR="008F1B20" w:rsidRPr="0033033B" w:rsidRDefault="008F1B20" w:rsidP="008F1B20">
      <w:pPr>
        <w:numPr>
          <w:ilvl w:val="1"/>
          <w:numId w:val="68"/>
        </w:numPr>
        <w:rPr>
          <w:szCs w:val="20"/>
          <w:lang w:eastAsia="ja-JP"/>
        </w:rPr>
      </w:pPr>
      <w:r w:rsidRPr="0033033B">
        <w:rPr>
          <w:szCs w:val="20"/>
          <w:lang w:eastAsia="ja-JP"/>
        </w:rPr>
        <w:t xml:space="preserve">Especially </w:t>
      </w:r>
      <w:proofErr w:type="gramStart"/>
      <w:r w:rsidRPr="0033033B">
        <w:rPr>
          <w:szCs w:val="20"/>
          <w:lang w:eastAsia="ja-JP"/>
        </w:rPr>
        <w:t>in light of</w:t>
      </w:r>
      <w:proofErr w:type="gramEnd"/>
      <w:r w:rsidRPr="0033033B">
        <w:rPr>
          <w:szCs w:val="20"/>
          <w:lang w:eastAsia="ja-JP"/>
        </w:rPr>
        <w:t xml:space="preserve"> L3-RSRP</w:t>
      </w:r>
    </w:p>
    <w:p w14:paraId="0831913F" w14:textId="77777777" w:rsidR="008F1B20" w:rsidRPr="0033033B" w:rsidRDefault="008F1B20" w:rsidP="008F1B20">
      <w:pPr>
        <w:numPr>
          <w:ilvl w:val="1"/>
          <w:numId w:val="68"/>
        </w:numPr>
        <w:rPr>
          <w:szCs w:val="20"/>
          <w:lang w:eastAsia="ja-JP"/>
        </w:rPr>
      </w:pPr>
      <w:r w:rsidRPr="0033033B">
        <w:rPr>
          <w:szCs w:val="20"/>
          <w:lang w:eastAsia="ja-JP"/>
        </w:rPr>
        <w:t xml:space="preserve">Study further </w:t>
      </w:r>
      <w:proofErr w:type="gramStart"/>
      <w:r w:rsidRPr="0033033B">
        <w:rPr>
          <w:szCs w:val="20"/>
          <w:lang w:eastAsia="ja-JP"/>
        </w:rPr>
        <w:t>whether or not</w:t>
      </w:r>
      <w:proofErr w:type="gramEnd"/>
      <w:r w:rsidRPr="0033033B">
        <w:rPr>
          <w:szCs w:val="20"/>
          <w:lang w:eastAsia="ja-JP"/>
        </w:rPr>
        <w:t xml:space="preserve"> to have a unified format for L1-RSRP measurement report of SS-block and CSI-RS</w:t>
      </w:r>
    </w:p>
    <w:p w14:paraId="35870AEA" w14:textId="77777777" w:rsidR="008F1B20" w:rsidRPr="0087043D" w:rsidRDefault="008F1B20" w:rsidP="008F1B20">
      <w:pPr>
        <w:rPr>
          <w:bCs/>
          <w:szCs w:val="20"/>
          <w:lang w:eastAsia="ja-JP"/>
        </w:rPr>
      </w:pPr>
      <w:r w:rsidRPr="0087043D">
        <w:rPr>
          <w:bCs/>
          <w:szCs w:val="20"/>
          <w:highlight w:val="green"/>
          <w:lang w:eastAsia="ja-JP"/>
        </w:rPr>
        <w:t>Agreements</w:t>
      </w:r>
      <w:r w:rsidRPr="0087043D">
        <w:rPr>
          <w:bCs/>
          <w:szCs w:val="20"/>
          <w:lang w:eastAsia="ja-JP"/>
        </w:rPr>
        <w:t>:</w:t>
      </w:r>
      <w:bookmarkStart w:id="3" w:name="_GoBack"/>
      <w:bookmarkEnd w:id="3"/>
    </w:p>
    <w:p w14:paraId="18BA8701" w14:textId="77777777" w:rsidR="008F1B20" w:rsidRPr="0087043D" w:rsidRDefault="008F1B20" w:rsidP="008F1B20">
      <w:pPr>
        <w:numPr>
          <w:ilvl w:val="0"/>
          <w:numId w:val="69"/>
        </w:numPr>
        <w:rPr>
          <w:szCs w:val="20"/>
          <w:lang w:eastAsia="ja-JP"/>
        </w:rPr>
      </w:pPr>
      <w:r w:rsidRPr="0087043D">
        <w:rPr>
          <w:szCs w:val="20"/>
          <w:lang w:eastAsia="ja-JP"/>
        </w:rPr>
        <w:t>For reception of DL data channel, study further at least the following:</w:t>
      </w:r>
    </w:p>
    <w:p w14:paraId="46D9FC97" w14:textId="77777777" w:rsidR="008F1B20" w:rsidRPr="0087043D" w:rsidRDefault="008F1B20" w:rsidP="008F1B20">
      <w:pPr>
        <w:numPr>
          <w:ilvl w:val="1"/>
          <w:numId w:val="69"/>
        </w:numPr>
        <w:rPr>
          <w:szCs w:val="20"/>
          <w:lang w:eastAsia="ja-JP"/>
        </w:rPr>
      </w:pPr>
      <w:proofErr w:type="gramStart"/>
      <w:r w:rsidRPr="0087043D">
        <w:rPr>
          <w:szCs w:val="20"/>
          <w:lang w:eastAsia="ja-JP"/>
        </w:rPr>
        <w:t>Whether or not</w:t>
      </w:r>
      <w:proofErr w:type="gramEnd"/>
      <w:r w:rsidRPr="0087043D">
        <w:rPr>
          <w:szCs w:val="20"/>
          <w:lang w:eastAsia="ja-JP"/>
        </w:rPr>
        <w:t xml:space="preserve"> have an effective window of spatial QCL assumption</w:t>
      </w:r>
    </w:p>
    <w:p w14:paraId="33BC14C8" w14:textId="77777777" w:rsidR="008F1B20" w:rsidRPr="0087043D" w:rsidRDefault="008F1B20" w:rsidP="008F1B20">
      <w:pPr>
        <w:numPr>
          <w:ilvl w:val="1"/>
          <w:numId w:val="69"/>
        </w:numPr>
        <w:rPr>
          <w:szCs w:val="20"/>
          <w:lang w:eastAsia="ja-JP"/>
        </w:rPr>
      </w:pPr>
      <w:r w:rsidRPr="0087043D">
        <w:rPr>
          <w:szCs w:val="20"/>
          <w:lang w:eastAsia="ja-JP"/>
        </w:rPr>
        <w:t xml:space="preserve">Interaction between higher layer signaling (if supported) and DCI indication </w:t>
      </w:r>
    </w:p>
    <w:p w14:paraId="51761406" w14:textId="77777777" w:rsidR="008F1B20" w:rsidRPr="0087043D" w:rsidRDefault="008F1B20" w:rsidP="008F1B20">
      <w:pPr>
        <w:numPr>
          <w:ilvl w:val="2"/>
          <w:numId w:val="69"/>
        </w:numPr>
        <w:rPr>
          <w:szCs w:val="20"/>
          <w:lang w:eastAsia="ja-JP"/>
        </w:rPr>
      </w:pPr>
      <w:r w:rsidRPr="0087043D">
        <w:rPr>
          <w:szCs w:val="20"/>
          <w:lang w:eastAsia="ja-JP"/>
        </w:rPr>
        <w:t xml:space="preserve"> FFS the signaling details for higher layer and DCI based approaches (e.g., the corresponding information field in DCI, etc.)</w:t>
      </w:r>
    </w:p>
    <w:p w14:paraId="39EAFC14" w14:textId="77777777" w:rsidR="008F1B20" w:rsidRPr="0087043D" w:rsidRDefault="008F1B20" w:rsidP="008F1B20">
      <w:pPr>
        <w:numPr>
          <w:ilvl w:val="1"/>
          <w:numId w:val="69"/>
        </w:numPr>
        <w:rPr>
          <w:szCs w:val="20"/>
          <w:lang w:eastAsia="ja-JP"/>
        </w:rPr>
      </w:pPr>
      <w:r w:rsidRPr="0087043D">
        <w:rPr>
          <w:szCs w:val="20"/>
          <w:lang w:eastAsia="ja-JP"/>
        </w:rPr>
        <w:t>Interaction between beam management and PDSCH transmission</w:t>
      </w:r>
    </w:p>
    <w:p w14:paraId="06D55333" w14:textId="77777777" w:rsidR="008F1B20" w:rsidRPr="0087043D" w:rsidRDefault="008F1B20" w:rsidP="008F1B20">
      <w:pPr>
        <w:numPr>
          <w:ilvl w:val="1"/>
          <w:numId w:val="69"/>
        </w:numPr>
        <w:rPr>
          <w:szCs w:val="20"/>
          <w:lang w:eastAsia="ja-JP"/>
        </w:rPr>
      </w:pPr>
      <w:proofErr w:type="gramStart"/>
      <w:r w:rsidRPr="0087043D">
        <w:rPr>
          <w:szCs w:val="20"/>
          <w:lang w:eastAsia="ja-JP"/>
        </w:rPr>
        <w:t>Whether or not</w:t>
      </w:r>
      <w:proofErr w:type="gramEnd"/>
      <w:r w:rsidRPr="0087043D">
        <w:rPr>
          <w:szCs w:val="20"/>
          <w:lang w:eastAsia="ja-JP"/>
        </w:rPr>
        <w:t xml:space="preserve"> to have a default behavior (e.g., due to DCI miss detection), and if so the default behavior</w:t>
      </w:r>
    </w:p>
    <w:p w14:paraId="40E58D64" w14:textId="77777777" w:rsidR="008F1B20" w:rsidRPr="0087043D" w:rsidRDefault="008F1B20" w:rsidP="008F1B20">
      <w:pPr>
        <w:numPr>
          <w:ilvl w:val="1"/>
          <w:numId w:val="69"/>
        </w:numPr>
        <w:rPr>
          <w:szCs w:val="20"/>
          <w:lang w:eastAsia="ja-JP"/>
        </w:rPr>
      </w:pPr>
      <w:r w:rsidRPr="0087043D">
        <w:rPr>
          <w:szCs w:val="20"/>
          <w:lang w:eastAsia="ja-JP"/>
        </w:rPr>
        <w:t>Beam switching time, DCI decoding time, etc.</w:t>
      </w:r>
    </w:p>
    <w:p w14:paraId="3DF1067E" w14:textId="77777777" w:rsidR="002E2042" w:rsidRDefault="002E2042" w:rsidP="002E2042">
      <w:pPr>
        <w:rPr>
          <w:i/>
          <w:lang w:eastAsia="zh-CN"/>
        </w:rPr>
      </w:pPr>
      <w:r>
        <w:rPr>
          <w:rFonts w:hint="eastAsia"/>
          <w:i/>
          <w:lang w:eastAsia="zh-CN"/>
        </w:rPr>
        <w:t xml:space="preserve">     </w:t>
      </w:r>
    </w:p>
    <w:p w14:paraId="0D479450" w14:textId="7F4F8923" w:rsidR="005244DF" w:rsidRDefault="005244DF" w:rsidP="005244DF">
      <w:pPr>
        <w:pStyle w:val="ListParagraph"/>
        <w:ind w:left="0"/>
        <w:jc w:val="both"/>
        <w:rPr>
          <w:lang w:val="en-GB"/>
        </w:rPr>
      </w:pPr>
      <w:r>
        <w:rPr>
          <w:lang w:val="en-GB"/>
        </w:rPr>
        <w:t>The following agreements have been made in RAN1#88</w:t>
      </w:r>
      <w:r w:rsidR="00BF38F8">
        <w:rPr>
          <w:lang w:val="en-GB"/>
        </w:rPr>
        <w:t xml:space="preserve"> on the robustness of the control channel</w:t>
      </w:r>
      <w:r w:rsidR="00D54216">
        <w:rPr>
          <w:lang w:val="en-GB"/>
        </w:rPr>
        <w:t xml:space="preserve"> [3]</w:t>
      </w:r>
      <w:r w:rsidR="00BF38F8">
        <w:rPr>
          <w:lang w:val="en-GB"/>
        </w:rPr>
        <w:t xml:space="preserve">. </w:t>
      </w:r>
    </w:p>
    <w:p w14:paraId="45133791" w14:textId="77777777" w:rsidR="005244DF" w:rsidRDefault="005244DF">
      <w:pPr>
        <w:rPr>
          <w:i/>
          <w:lang w:eastAsia="zh-CN"/>
        </w:rPr>
      </w:pPr>
    </w:p>
    <w:p w14:paraId="585180CA" w14:textId="5464347B" w:rsidR="002E2042" w:rsidRDefault="002E2042">
      <w:pPr>
        <w:rPr>
          <w:b/>
          <w:szCs w:val="20"/>
          <w:lang w:eastAsia="ja-JP"/>
        </w:rPr>
      </w:pPr>
      <w:r>
        <w:rPr>
          <w:rFonts w:hint="eastAsia"/>
          <w:i/>
          <w:lang w:eastAsia="zh-CN"/>
        </w:rPr>
        <w:t xml:space="preserve"> </w:t>
      </w:r>
      <w:r>
        <w:rPr>
          <w:szCs w:val="20"/>
          <w:highlight w:val="green"/>
          <w:lang w:eastAsia="ja-JP"/>
        </w:rPr>
        <w:t>Agreements</w:t>
      </w:r>
      <w:r>
        <w:rPr>
          <w:b/>
          <w:szCs w:val="20"/>
          <w:lang w:eastAsia="ja-JP"/>
        </w:rPr>
        <w:t>:</w:t>
      </w:r>
      <w:r w:rsidR="005079B1">
        <w:rPr>
          <w:b/>
          <w:szCs w:val="20"/>
          <w:lang w:eastAsia="ja-JP"/>
        </w:rPr>
        <w:t xml:space="preserve"> </w:t>
      </w:r>
    </w:p>
    <w:p w14:paraId="49C6B6AD" w14:textId="77777777" w:rsidR="002E2042" w:rsidRPr="005913C6" w:rsidRDefault="002E2042" w:rsidP="002E2042">
      <w:pPr>
        <w:numPr>
          <w:ilvl w:val="0"/>
          <w:numId w:val="61"/>
        </w:numPr>
        <w:rPr>
          <w:i/>
          <w:szCs w:val="20"/>
          <w:lang w:eastAsia="ja-JP"/>
        </w:rPr>
      </w:pPr>
      <w:r w:rsidRPr="005913C6">
        <w:rPr>
          <w:i/>
          <w:szCs w:val="20"/>
          <w:lang w:eastAsia="ja-JP"/>
        </w:rPr>
        <w:t>Study further multi-beam based NR-PUCCH transmission for robustness against beam pair link blocking</w:t>
      </w:r>
    </w:p>
    <w:p w14:paraId="675AD6E6" w14:textId="77777777" w:rsidR="002E2042" w:rsidRPr="005913C6" w:rsidRDefault="002E2042" w:rsidP="002E2042">
      <w:pPr>
        <w:numPr>
          <w:ilvl w:val="1"/>
          <w:numId w:val="61"/>
        </w:numPr>
        <w:rPr>
          <w:i/>
          <w:szCs w:val="20"/>
          <w:lang w:eastAsia="ja-JP"/>
        </w:rPr>
      </w:pPr>
      <w:r w:rsidRPr="005913C6">
        <w:rPr>
          <w:i/>
          <w:szCs w:val="20"/>
          <w:lang w:eastAsia="ja-JP"/>
        </w:rPr>
        <w:lastRenderedPageBreak/>
        <w:t xml:space="preserve">E.g., UE transmits NR-PUCCH on different UL </w:t>
      </w:r>
      <w:proofErr w:type="spellStart"/>
      <w:r w:rsidRPr="005913C6">
        <w:rPr>
          <w:i/>
          <w:szCs w:val="20"/>
          <w:lang w:eastAsia="ja-JP"/>
        </w:rPr>
        <w:t>Tx</w:t>
      </w:r>
      <w:proofErr w:type="spellEnd"/>
      <w:r w:rsidRPr="005913C6">
        <w:rPr>
          <w:i/>
          <w:szCs w:val="20"/>
          <w:lang w:eastAsia="ja-JP"/>
        </w:rPr>
        <w:t xml:space="preserve"> beams in different NR-PUCCH OFDM symbols</w:t>
      </w:r>
    </w:p>
    <w:p w14:paraId="22F31D68" w14:textId="77777777" w:rsidR="002E2042" w:rsidRPr="005913C6" w:rsidRDefault="002E2042" w:rsidP="002E2042">
      <w:pPr>
        <w:numPr>
          <w:ilvl w:val="2"/>
          <w:numId w:val="61"/>
        </w:numPr>
        <w:rPr>
          <w:i/>
          <w:szCs w:val="20"/>
          <w:lang w:eastAsia="ja-JP"/>
        </w:rPr>
      </w:pPr>
      <w:r w:rsidRPr="005913C6">
        <w:rPr>
          <w:i/>
          <w:szCs w:val="20"/>
          <w:lang w:eastAsia="ja-JP"/>
        </w:rPr>
        <w:t>FFS: multi-beam triggering condition/mechanism (e.g. event-triggered, network configured, etc.)</w:t>
      </w:r>
    </w:p>
    <w:p w14:paraId="63BBEF2D" w14:textId="77777777" w:rsidR="002E2042" w:rsidRPr="005913C6" w:rsidRDefault="002E2042" w:rsidP="002E2042">
      <w:pPr>
        <w:numPr>
          <w:ilvl w:val="2"/>
          <w:numId w:val="61"/>
        </w:numPr>
        <w:rPr>
          <w:i/>
          <w:szCs w:val="20"/>
          <w:lang w:eastAsia="ja-JP"/>
        </w:rPr>
      </w:pPr>
      <w:r w:rsidRPr="005913C6">
        <w:rPr>
          <w:i/>
          <w:szCs w:val="20"/>
          <w:lang w:eastAsia="ja-JP"/>
        </w:rPr>
        <w:t>FFS: number of OFDM symbols for each beam</w:t>
      </w:r>
    </w:p>
    <w:p w14:paraId="13587C46" w14:textId="1DDCD608" w:rsidR="008E39DF" w:rsidRDefault="008E39DF" w:rsidP="008E39DF">
      <w:pPr>
        <w:pStyle w:val="ListParagraph"/>
        <w:ind w:left="0"/>
        <w:jc w:val="both"/>
        <w:rPr>
          <w:lang w:val="en-GB"/>
        </w:rPr>
      </w:pPr>
    </w:p>
    <w:p w14:paraId="1A6A4FB6" w14:textId="77841DAB" w:rsidR="0099420A" w:rsidRDefault="00625FB9" w:rsidP="00DA3996">
      <w:pPr>
        <w:overflowPunct w:val="0"/>
        <w:autoSpaceDE w:val="0"/>
        <w:autoSpaceDN w:val="0"/>
        <w:adjustRightInd w:val="0"/>
        <w:spacing w:after="180"/>
        <w:contextualSpacing/>
        <w:jc w:val="both"/>
        <w:textAlignment w:val="baseline"/>
        <w:rPr>
          <w:lang w:val="en-GB"/>
        </w:rPr>
      </w:pPr>
      <w:r>
        <w:rPr>
          <w:lang w:val="en-GB"/>
        </w:rPr>
        <w:t xml:space="preserve">In this </w:t>
      </w:r>
      <w:r w:rsidR="00894219">
        <w:rPr>
          <w:lang w:val="en-GB"/>
        </w:rPr>
        <w:t>contribution,</w:t>
      </w:r>
      <w:r>
        <w:rPr>
          <w:lang w:val="en-GB"/>
        </w:rPr>
        <w:t xml:space="preserve"> we present our views on some open issues on beam management</w:t>
      </w:r>
      <w:r w:rsidR="00894219">
        <w:rPr>
          <w:lang w:val="en-GB"/>
        </w:rPr>
        <w:t xml:space="preserve"> with </w:t>
      </w:r>
      <w:r w:rsidR="00551D2A">
        <w:rPr>
          <w:lang w:val="en-GB"/>
        </w:rPr>
        <w:t>a focus on the control channel.</w:t>
      </w:r>
      <w:r>
        <w:rPr>
          <w:lang w:val="en-GB"/>
        </w:rPr>
        <w:t xml:space="preserve"> </w:t>
      </w:r>
    </w:p>
    <w:p w14:paraId="614F2B1E" w14:textId="77777777" w:rsidR="00E94EEA" w:rsidRDefault="00E94EEA" w:rsidP="00DA3996">
      <w:pPr>
        <w:overflowPunct w:val="0"/>
        <w:autoSpaceDE w:val="0"/>
        <w:autoSpaceDN w:val="0"/>
        <w:adjustRightInd w:val="0"/>
        <w:spacing w:after="180"/>
        <w:contextualSpacing/>
        <w:jc w:val="both"/>
        <w:textAlignment w:val="baseline"/>
        <w:rPr>
          <w:lang w:val="en-GB"/>
        </w:rPr>
      </w:pPr>
    </w:p>
    <w:p w14:paraId="43E1E354" w14:textId="72A708E6" w:rsidR="00F66B53" w:rsidRPr="00E94EEA" w:rsidRDefault="00F66B53" w:rsidP="001F7DB1">
      <w:pPr>
        <w:pStyle w:val="Heading1"/>
        <w:ind w:hanging="573"/>
      </w:pPr>
      <w:r>
        <w:t>Control Channel Beam Management</w:t>
      </w:r>
    </w:p>
    <w:p w14:paraId="51E1ED6E" w14:textId="0F463A3B" w:rsidR="00E94EEA" w:rsidRDefault="003F00E4" w:rsidP="0009377D">
      <w:pPr>
        <w:overflowPunct w:val="0"/>
        <w:autoSpaceDE w:val="0"/>
        <w:autoSpaceDN w:val="0"/>
        <w:adjustRightInd w:val="0"/>
        <w:spacing w:after="180"/>
        <w:contextualSpacing/>
        <w:jc w:val="both"/>
        <w:textAlignment w:val="baseline"/>
        <w:rPr>
          <w:lang w:val="en-GB"/>
        </w:rPr>
      </w:pPr>
      <w:r>
        <w:rPr>
          <w:lang w:val="en-GB"/>
        </w:rPr>
        <w:t>The beam based control channel</w:t>
      </w:r>
      <w:r w:rsidR="00551D2A">
        <w:rPr>
          <w:lang w:val="en-GB"/>
        </w:rPr>
        <w:t xml:space="preserve"> in the DL and UL</w:t>
      </w:r>
      <w:r>
        <w:rPr>
          <w:lang w:val="en-GB"/>
        </w:rPr>
        <w:t xml:space="preserve"> is required to be robust. </w:t>
      </w:r>
      <w:proofErr w:type="gramStart"/>
      <w:r>
        <w:rPr>
          <w:lang w:val="en-GB"/>
        </w:rPr>
        <w:t>In order to</w:t>
      </w:r>
      <w:proofErr w:type="gramEnd"/>
      <w:r>
        <w:rPr>
          <w:lang w:val="en-GB"/>
        </w:rPr>
        <w:t xml:space="preserve"> increase the robustness</w:t>
      </w:r>
      <w:r w:rsidR="00315DA3">
        <w:rPr>
          <w:lang w:val="en-GB"/>
        </w:rPr>
        <w:t xml:space="preserve"> beam diversity</w:t>
      </w:r>
      <w:r w:rsidR="002E2042">
        <w:rPr>
          <w:lang w:val="en-GB"/>
        </w:rPr>
        <w:t xml:space="preserve"> has been proposed </w:t>
      </w:r>
      <w:r w:rsidR="00315DA3">
        <w:rPr>
          <w:lang w:val="en-GB"/>
        </w:rPr>
        <w:t xml:space="preserve">wherein </w:t>
      </w:r>
      <w:r w:rsidR="002E2042">
        <w:rPr>
          <w:lang w:val="en-GB"/>
        </w:rPr>
        <w:t xml:space="preserve">the UE can receive the PDCCH on multiple beams from one or multiple TRP(s). </w:t>
      </w:r>
      <w:r w:rsidR="00522D06">
        <w:rPr>
          <w:lang w:val="en-GB"/>
        </w:rPr>
        <w:t xml:space="preserve">The multiple beams </w:t>
      </w:r>
      <w:r w:rsidR="00315DA3">
        <w:rPr>
          <w:lang w:val="en-GB"/>
        </w:rPr>
        <w:t>can be in the same symbol if the UE can support multiple simultaneous RX beams, or they can be in successive symbols if the UE can support only a single RX beam at a time.</w:t>
      </w:r>
      <w:r w:rsidR="00BC5B10">
        <w:rPr>
          <w:lang w:val="en-GB"/>
        </w:rPr>
        <w:t xml:space="preserve"> </w:t>
      </w:r>
    </w:p>
    <w:p w14:paraId="1769F9D2" w14:textId="2E3F1265" w:rsidR="00CE3DBF" w:rsidRDefault="00CE3DBF" w:rsidP="0009377D">
      <w:pPr>
        <w:overflowPunct w:val="0"/>
        <w:autoSpaceDE w:val="0"/>
        <w:autoSpaceDN w:val="0"/>
        <w:adjustRightInd w:val="0"/>
        <w:spacing w:after="180"/>
        <w:contextualSpacing/>
        <w:jc w:val="both"/>
        <w:textAlignment w:val="baseline"/>
        <w:rPr>
          <w:lang w:val="en-GB"/>
        </w:rPr>
      </w:pPr>
    </w:p>
    <w:p w14:paraId="081E611F" w14:textId="483B0D4B" w:rsidR="00CE3DBF" w:rsidRDefault="00315DA3" w:rsidP="0009377D">
      <w:pPr>
        <w:overflowPunct w:val="0"/>
        <w:autoSpaceDE w:val="0"/>
        <w:autoSpaceDN w:val="0"/>
        <w:adjustRightInd w:val="0"/>
        <w:spacing w:after="180"/>
        <w:contextualSpacing/>
        <w:jc w:val="both"/>
        <w:textAlignment w:val="baseline"/>
        <w:rPr>
          <w:lang w:val="en-GB"/>
        </w:rPr>
      </w:pPr>
      <w:r>
        <w:rPr>
          <w:lang w:val="en-GB"/>
        </w:rPr>
        <w:t xml:space="preserve">In addition to beam diversity, </w:t>
      </w:r>
      <w:r w:rsidR="00CE3DBF">
        <w:rPr>
          <w:lang w:val="en-GB"/>
        </w:rPr>
        <w:t>the choice of the beam</w:t>
      </w:r>
      <w:r>
        <w:rPr>
          <w:lang w:val="en-GB"/>
        </w:rPr>
        <w:t>(s) is also important to increase the control channel robustness</w:t>
      </w:r>
      <w:r w:rsidR="00CE3DBF">
        <w:rPr>
          <w:lang w:val="en-GB"/>
        </w:rPr>
        <w:t xml:space="preserve">. </w:t>
      </w:r>
      <w:r w:rsidR="00BC5B10">
        <w:rPr>
          <w:lang w:val="en-GB"/>
        </w:rPr>
        <w:t xml:space="preserve">The PDCCH beam selection is expected to follow P1/P2/P3 procedure, where the UE will measure the beam and report its measurements back to the </w:t>
      </w:r>
      <w:proofErr w:type="spellStart"/>
      <w:r w:rsidR="00BC5B10">
        <w:rPr>
          <w:lang w:val="en-GB"/>
        </w:rPr>
        <w:t>gNB</w:t>
      </w:r>
      <w:proofErr w:type="spellEnd"/>
      <w:r w:rsidR="00BC5B10">
        <w:rPr>
          <w:lang w:val="en-GB"/>
        </w:rPr>
        <w:t xml:space="preserve">. The </w:t>
      </w:r>
      <w:proofErr w:type="spellStart"/>
      <w:r w:rsidR="00BC5B10">
        <w:rPr>
          <w:lang w:val="en-GB"/>
        </w:rPr>
        <w:t>gNB</w:t>
      </w:r>
      <w:proofErr w:type="spellEnd"/>
      <w:r w:rsidR="00BC5B10">
        <w:rPr>
          <w:lang w:val="en-GB"/>
        </w:rPr>
        <w:t xml:space="preserve"> will then select the PDCCH beam(s) based on the reports from the UE. </w:t>
      </w:r>
    </w:p>
    <w:p w14:paraId="271E15E7" w14:textId="77777777" w:rsidR="00BC5B10" w:rsidRDefault="00BC5B10" w:rsidP="0009377D">
      <w:pPr>
        <w:overflowPunct w:val="0"/>
        <w:autoSpaceDE w:val="0"/>
        <w:autoSpaceDN w:val="0"/>
        <w:adjustRightInd w:val="0"/>
        <w:spacing w:after="180"/>
        <w:contextualSpacing/>
        <w:jc w:val="both"/>
        <w:textAlignment w:val="baseline"/>
        <w:rPr>
          <w:lang w:val="en-GB"/>
        </w:rPr>
      </w:pPr>
    </w:p>
    <w:p w14:paraId="231EFB4D" w14:textId="66DC0E5B" w:rsidR="00BC5B10" w:rsidRDefault="000B763B" w:rsidP="0009377D">
      <w:pPr>
        <w:overflowPunct w:val="0"/>
        <w:autoSpaceDE w:val="0"/>
        <w:autoSpaceDN w:val="0"/>
        <w:adjustRightInd w:val="0"/>
        <w:spacing w:after="180"/>
        <w:contextualSpacing/>
        <w:jc w:val="both"/>
        <w:textAlignment w:val="baseline"/>
        <w:rPr>
          <w:lang w:val="en-GB"/>
        </w:rPr>
      </w:pPr>
      <w:r>
        <w:rPr>
          <w:lang w:val="en-GB"/>
        </w:rPr>
        <w:t>It is</w:t>
      </w:r>
      <w:r w:rsidR="00BC5B10">
        <w:rPr>
          <w:lang w:val="en-GB"/>
        </w:rPr>
        <w:t xml:space="preserve"> common understanding that the beam RSRP is the main measurement reported by the UE. However, the beam selection algorithm depends on a variety of factors that need to be considered by the </w:t>
      </w:r>
      <w:proofErr w:type="spellStart"/>
      <w:r w:rsidR="00BC5B10">
        <w:rPr>
          <w:lang w:val="en-GB"/>
        </w:rPr>
        <w:t>gNB</w:t>
      </w:r>
      <w:proofErr w:type="spellEnd"/>
      <w:r w:rsidR="00BC5B10">
        <w:rPr>
          <w:lang w:val="en-GB"/>
        </w:rPr>
        <w:t xml:space="preserve">, such as </w:t>
      </w:r>
    </w:p>
    <w:p w14:paraId="1C79CFF0" w14:textId="0F391D60" w:rsidR="00BC5B10" w:rsidRDefault="00BC1EE6" w:rsidP="00E837C6">
      <w:pPr>
        <w:pStyle w:val="ListParagraph"/>
        <w:numPr>
          <w:ilvl w:val="0"/>
          <w:numId w:val="67"/>
        </w:numPr>
        <w:overflowPunct w:val="0"/>
        <w:autoSpaceDE w:val="0"/>
        <w:autoSpaceDN w:val="0"/>
        <w:adjustRightInd w:val="0"/>
        <w:spacing w:after="180"/>
        <w:contextualSpacing/>
        <w:jc w:val="both"/>
        <w:textAlignment w:val="baseline"/>
        <w:rPr>
          <w:lang w:val="en-GB"/>
        </w:rPr>
      </w:pPr>
      <w:r>
        <w:rPr>
          <w:lang w:val="en-GB"/>
        </w:rPr>
        <w:t xml:space="preserve">UE grouping based on which UEs can share the </w:t>
      </w:r>
      <w:r w:rsidR="000B763B">
        <w:rPr>
          <w:lang w:val="en-GB"/>
        </w:rPr>
        <w:t xml:space="preserve">DL </w:t>
      </w:r>
      <w:r>
        <w:rPr>
          <w:lang w:val="en-GB"/>
        </w:rPr>
        <w:t>beam</w:t>
      </w:r>
      <w:r w:rsidR="000B763B">
        <w:rPr>
          <w:lang w:val="en-GB"/>
        </w:rPr>
        <w:t xml:space="preserve"> for PDCCH within the same symbol(s)</w:t>
      </w:r>
    </w:p>
    <w:p w14:paraId="2515F135" w14:textId="3981BC5C" w:rsidR="00BC1EE6" w:rsidRDefault="00BC1EE6" w:rsidP="00E837C6">
      <w:pPr>
        <w:pStyle w:val="ListParagraph"/>
        <w:numPr>
          <w:ilvl w:val="0"/>
          <w:numId w:val="67"/>
        </w:numPr>
        <w:overflowPunct w:val="0"/>
        <w:autoSpaceDE w:val="0"/>
        <w:autoSpaceDN w:val="0"/>
        <w:adjustRightInd w:val="0"/>
        <w:spacing w:after="180"/>
        <w:contextualSpacing/>
        <w:jc w:val="both"/>
        <w:textAlignment w:val="baseline"/>
        <w:rPr>
          <w:lang w:val="en-GB"/>
        </w:rPr>
      </w:pPr>
      <w:r>
        <w:rPr>
          <w:lang w:val="en-GB"/>
        </w:rPr>
        <w:t xml:space="preserve">Spatial multiplexing </w:t>
      </w:r>
      <w:r w:rsidR="000B763B">
        <w:rPr>
          <w:lang w:val="en-GB"/>
        </w:rPr>
        <w:t xml:space="preserve">of PDCCH </w:t>
      </w:r>
      <w:r>
        <w:rPr>
          <w:lang w:val="en-GB"/>
        </w:rPr>
        <w:t>within each beam</w:t>
      </w:r>
    </w:p>
    <w:p w14:paraId="306F7CF8" w14:textId="556ECBE8" w:rsidR="0078252B" w:rsidRDefault="0078252B" w:rsidP="00E837C6">
      <w:pPr>
        <w:pStyle w:val="ListParagraph"/>
        <w:numPr>
          <w:ilvl w:val="0"/>
          <w:numId w:val="67"/>
        </w:numPr>
        <w:overflowPunct w:val="0"/>
        <w:autoSpaceDE w:val="0"/>
        <w:autoSpaceDN w:val="0"/>
        <w:adjustRightInd w:val="0"/>
        <w:spacing w:after="180"/>
        <w:contextualSpacing/>
        <w:jc w:val="both"/>
        <w:textAlignment w:val="baseline"/>
        <w:rPr>
          <w:lang w:val="en-GB"/>
        </w:rPr>
      </w:pPr>
      <w:r>
        <w:rPr>
          <w:lang w:val="en-GB"/>
        </w:rPr>
        <w:t>Robustness and reliability of the beam(s)</w:t>
      </w:r>
    </w:p>
    <w:p w14:paraId="14A3EC31" w14:textId="5D257CC4" w:rsidR="009D0F7B" w:rsidRDefault="009D0F7B" w:rsidP="00E837C6">
      <w:pPr>
        <w:pStyle w:val="ListParagraph"/>
        <w:numPr>
          <w:ilvl w:val="0"/>
          <w:numId w:val="67"/>
        </w:numPr>
        <w:overflowPunct w:val="0"/>
        <w:autoSpaceDE w:val="0"/>
        <w:autoSpaceDN w:val="0"/>
        <w:adjustRightInd w:val="0"/>
        <w:spacing w:after="180"/>
        <w:contextualSpacing/>
        <w:jc w:val="both"/>
        <w:textAlignment w:val="baseline"/>
        <w:rPr>
          <w:lang w:val="en-GB"/>
        </w:rPr>
      </w:pPr>
      <w:r>
        <w:rPr>
          <w:lang w:val="en-GB"/>
        </w:rPr>
        <w:t>Availability of data/control to be scheduled to/from UE in the given slot</w:t>
      </w:r>
    </w:p>
    <w:p w14:paraId="3397AF1B" w14:textId="023062DE" w:rsidR="009D0F7B" w:rsidRDefault="009D0F7B" w:rsidP="00E837C6">
      <w:pPr>
        <w:pStyle w:val="ListParagraph"/>
        <w:numPr>
          <w:ilvl w:val="0"/>
          <w:numId w:val="67"/>
        </w:numPr>
        <w:overflowPunct w:val="0"/>
        <w:autoSpaceDE w:val="0"/>
        <w:autoSpaceDN w:val="0"/>
        <w:adjustRightInd w:val="0"/>
        <w:spacing w:after="180"/>
        <w:contextualSpacing/>
        <w:jc w:val="both"/>
        <w:textAlignment w:val="baseline"/>
        <w:rPr>
          <w:lang w:val="en-GB"/>
        </w:rPr>
      </w:pPr>
      <w:r>
        <w:rPr>
          <w:lang w:val="en-GB"/>
        </w:rPr>
        <w:t>Other scheduler constraints</w:t>
      </w:r>
    </w:p>
    <w:p w14:paraId="521AB77F" w14:textId="77777777" w:rsidR="001A4E1C" w:rsidRDefault="0078252B" w:rsidP="0009377D">
      <w:pPr>
        <w:overflowPunct w:val="0"/>
        <w:autoSpaceDE w:val="0"/>
        <w:autoSpaceDN w:val="0"/>
        <w:adjustRightInd w:val="0"/>
        <w:spacing w:after="180"/>
        <w:contextualSpacing/>
        <w:jc w:val="both"/>
        <w:textAlignment w:val="baseline"/>
        <w:rPr>
          <w:lang w:val="en-GB"/>
        </w:rPr>
      </w:pPr>
      <w:r>
        <w:rPr>
          <w:lang w:val="en-GB"/>
        </w:rPr>
        <w:t xml:space="preserve">From the above list, it is noticed that while many of the factors involved in choosing the beam are </w:t>
      </w:r>
      <w:r w:rsidR="00A34D8A">
        <w:rPr>
          <w:lang w:val="en-GB"/>
        </w:rPr>
        <w:t xml:space="preserve">scheduler </w:t>
      </w:r>
      <w:r>
        <w:rPr>
          <w:lang w:val="en-GB"/>
        </w:rPr>
        <w:t xml:space="preserve">implementation specific, there </w:t>
      </w:r>
      <w:r w:rsidR="00393544">
        <w:rPr>
          <w:lang w:val="en-GB"/>
        </w:rPr>
        <w:t>exists</w:t>
      </w:r>
      <w:r>
        <w:rPr>
          <w:lang w:val="en-GB"/>
        </w:rPr>
        <w:t xml:space="preserve"> a need to feedback and track more beam metrics than only RSRP. </w:t>
      </w:r>
      <w:r w:rsidR="00907CA1">
        <w:rPr>
          <w:lang w:val="en-GB"/>
        </w:rPr>
        <w:t>If the beam selected is not robust, then there is higher probability of beam failure which leads to triggering of a time and resource consuming beam failure recovery process.</w:t>
      </w:r>
      <w:r w:rsidR="00B41762">
        <w:rPr>
          <w:lang w:val="en-GB"/>
        </w:rPr>
        <w:t xml:space="preserve"> </w:t>
      </w:r>
    </w:p>
    <w:p w14:paraId="690582B7" w14:textId="77777777" w:rsidR="001A4E1C" w:rsidRDefault="001A4E1C" w:rsidP="0009377D">
      <w:pPr>
        <w:overflowPunct w:val="0"/>
        <w:autoSpaceDE w:val="0"/>
        <w:autoSpaceDN w:val="0"/>
        <w:adjustRightInd w:val="0"/>
        <w:spacing w:after="180"/>
        <w:contextualSpacing/>
        <w:jc w:val="both"/>
        <w:textAlignment w:val="baseline"/>
        <w:rPr>
          <w:lang w:val="en-GB"/>
        </w:rPr>
      </w:pPr>
    </w:p>
    <w:p w14:paraId="13749F31" w14:textId="30F0AC4B" w:rsidR="001A4E1C" w:rsidRDefault="00D52798" w:rsidP="0009377D">
      <w:pPr>
        <w:overflowPunct w:val="0"/>
        <w:autoSpaceDE w:val="0"/>
        <w:autoSpaceDN w:val="0"/>
        <w:adjustRightInd w:val="0"/>
        <w:spacing w:after="180"/>
        <w:contextualSpacing/>
        <w:jc w:val="both"/>
        <w:textAlignment w:val="baseline"/>
        <w:rPr>
          <w:lang w:val="en-GB"/>
        </w:rPr>
      </w:pPr>
      <w:r w:rsidRPr="00E837C6">
        <w:rPr>
          <w:b/>
          <w:lang w:val="en-GB"/>
        </w:rPr>
        <w:t>Observation</w:t>
      </w:r>
      <w:r w:rsidR="00BE3794">
        <w:rPr>
          <w:b/>
          <w:lang w:val="en-GB"/>
        </w:rPr>
        <w:t xml:space="preserve"> 1</w:t>
      </w:r>
      <w:r w:rsidRPr="00E837C6">
        <w:rPr>
          <w:b/>
          <w:lang w:val="en-GB"/>
        </w:rPr>
        <w:t>:</w:t>
      </w:r>
      <w:r>
        <w:rPr>
          <w:lang w:val="en-GB"/>
        </w:rPr>
        <w:t xml:space="preserve"> Selection of the beam(s) for the DL and UL control channel involves a variety of constraints and can be based on many measured beam measurement metrics in addition to RSRP.</w:t>
      </w:r>
    </w:p>
    <w:p w14:paraId="7C0BE62D" w14:textId="77777777" w:rsidR="001A4E1C" w:rsidRDefault="001A4E1C" w:rsidP="0009377D">
      <w:pPr>
        <w:overflowPunct w:val="0"/>
        <w:autoSpaceDE w:val="0"/>
        <w:autoSpaceDN w:val="0"/>
        <w:adjustRightInd w:val="0"/>
        <w:spacing w:after="180"/>
        <w:contextualSpacing/>
        <w:jc w:val="both"/>
        <w:textAlignment w:val="baseline"/>
        <w:rPr>
          <w:lang w:val="en-GB"/>
        </w:rPr>
      </w:pPr>
    </w:p>
    <w:p w14:paraId="21FB9785" w14:textId="65FE54BB" w:rsidR="00681FAF" w:rsidRDefault="00B41762" w:rsidP="0009377D">
      <w:pPr>
        <w:overflowPunct w:val="0"/>
        <w:autoSpaceDE w:val="0"/>
        <w:autoSpaceDN w:val="0"/>
        <w:adjustRightInd w:val="0"/>
        <w:spacing w:after="180"/>
        <w:contextualSpacing/>
        <w:jc w:val="both"/>
        <w:textAlignment w:val="baseline"/>
        <w:rPr>
          <w:lang w:val="en-GB"/>
        </w:rPr>
      </w:pPr>
      <w:r>
        <w:rPr>
          <w:lang w:val="en-GB"/>
        </w:rPr>
        <w:t xml:space="preserve">We present below some suggested </w:t>
      </w:r>
      <w:r w:rsidR="00393544">
        <w:rPr>
          <w:lang w:val="en-GB"/>
        </w:rPr>
        <w:t xml:space="preserve">metrics to track robustness of the beam. </w:t>
      </w:r>
    </w:p>
    <w:p w14:paraId="3B6EB1CA" w14:textId="77777777" w:rsidR="00B41762" w:rsidRDefault="00B41762" w:rsidP="0009377D">
      <w:pPr>
        <w:overflowPunct w:val="0"/>
        <w:autoSpaceDE w:val="0"/>
        <w:autoSpaceDN w:val="0"/>
        <w:adjustRightInd w:val="0"/>
        <w:spacing w:after="180"/>
        <w:contextualSpacing/>
        <w:jc w:val="both"/>
        <w:textAlignment w:val="baseline"/>
        <w:rPr>
          <w:lang w:val="en-GB"/>
        </w:rPr>
      </w:pPr>
    </w:p>
    <w:p w14:paraId="20A75D8A" w14:textId="4FBC31BA" w:rsidR="00B41762" w:rsidRPr="00E837C6" w:rsidRDefault="00B41762" w:rsidP="0009377D">
      <w:pPr>
        <w:overflowPunct w:val="0"/>
        <w:autoSpaceDE w:val="0"/>
        <w:autoSpaceDN w:val="0"/>
        <w:adjustRightInd w:val="0"/>
        <w:spacing w:after="180"/>
        <w:contextualSpacing/>
        <w:jc w:val="both"/>
        <w:textAlignment w:val="baseline"/>
        <w:rPr>
          <w:b/>
          <w:lang w:val="en-GB"/>
        </w:rPr>
      </w:pPr>
      <w:r w:rsidRPr="00E837C6">
        <w:rPr>
          <w:b/>
          <w:lang w:val="en-GB"/>
        </w:rPr>
        <w:t xml:space="preserve">Long term beam quality: </w:t>
      </w:r>
    </w:p>
    <w:p w14:paraId="1E8C78F9" w14:textId="08ECBD9D" w:rsidR="00B41762" w:rsidRDefault="00B41762" w:rsidP="0009377D">
      <w:pPr>
        <w:overflowPunct w:val="0"/>
        <w:autoSpaceDE w:val="0"/>
        <w:autoSpaceDN w:val="0"/>
        <w:adjustRightInd w:val="0"/>
        <w:spacing w:after="180"/>
        <w:contextualSpacing/>
        <w:jc w:val="both"/>
        <w:textAlignment w:val="baseline"/>
        <w:rPr>
          <w:lang w:val="en-GB"/>
        </w:rPr>
      </w:pPr>
      <w:r>
        <w:rPr>
          <w:lang w:val="en-GB"/>
        </w:rPr>
        <w:t xml:space="preserve">It can be measured by filtering the instantaneous RSRP over multiple beam measurement occasions.  </w:t>
      </w:r>
    </w:p>
    <w:p w14:paraId="7D32E049" w14:textId="77777777" w:rsidR="00B41762" w:rsidRDefault="00B41762" w:rsidP="0009377D">
      <w:pPr>
        <w:overflowPunct w:val="0"/>
        <w:autoSpaceDE w:val="0"/>
        <w:autoSpaceDN w:val="0"/>
        <w:adjustRightInd w:val="0"/>
        <w:spacing w:after="180"/>
        <w:contextualSpacing/>
        <w:jc w:val="both"/>
        <w:textAlignment w:val="baseline"/>
        <w:rPr>
          <w:lang w:val="en-GB"/>
        </w:rPr>
      </w:pPr>
    </w:p>
    <w:p w14:paraId="23D34FD3" w14:textId="64BB9C3F" w:rsidR="00B41762" w:rsidRPr="00E837C6" w:rsidRDefault="00B41762" w:rsidP="0009377D">
      <w:pPr>
        <w:overflowPunct w:val="0"/>
        <w:autoSpaceDE w:val="0"/>
        <w:autoSpaceDN w:val="0"/>
        <w:adjustRightInd w:val="0"/>
        <w:spacing w:after="180"/>
        <w:contextualSpacing/>
        <w:jc w:val="both"/>
        <w:textAlignment w:val="baseline"/>
        <w:rPr>
          <w:b/>
          <w:lang w:val="en-GB"/>
        </w:rPr>
      </w:pPr>
      <w:r w:rsidRPr="00E837C6">
        <w:rPr>
          <w:b/>
          <w:lang w:val="en-GB"/>
        </w:rPr>
        <w:t>Beam CSI:</w:t>
      </w:r>
    </w:p>
    <w:p w14:paraId="1B8BFED3" w14:textId="7371C51C" w:rsidR="00B41762" w:rsidRDefault="00B41762" w:rsidP="0009377D">
      <w:pPr>
        <w:overflowPunct w:val="0"/>
        <w:autoSpaceDE w:val="0"/>
        <w:autoSpaceDN w:val="0"/>
        <w:adjustRightInd w:val="0"/>
        <w:spacing w:after="180"/>
        <w:contextualSpacing/>
        <w:jc w:val="both"/>
        <w:textAlignment w:val="baseline"/>
        <w:rPr>
          <w:lang w:val="en-GB"/>
        </w:rPr>
      </w:pPr>
      <w:r>
        <w:rPr>
          <w:lang w:val="en-GB"/>
        </w:rPr>
        <w:t xml:space="preserve">CSI Reporting on multiple beam can also give additional information such as expected CQI and </w:t>
      </w:r>
      <w:proofErr w:type="gramStart"/>
      <w:r>
        <w:rPr>
          <w:lang w:val="en-GB"/>
        </w:rPr>
        <w:t>Rank  on</w:t>
      </w:r>
      <w:proofErr w:type="gramEnd"/>
      <w:r>
        <w:rPr>
          <w:lang w:val="en-GB"/>
        </w:rPr>
        <w:t xml:space="preserve"> a given beam. </w:t>
      </w:r>
    </w:p>
    <w:p w14:paraId="020FA898" w14:textId="77777777" w:rsidR="002E4ECB" w:rsidRDefault="002E4ECB" w:rsidP="0009377D">
      <w:pPr>
        <w:overflowPunct w:val="0"/>
        <w:autoSpaceDE w:val="0"/>
        <w:autoSpaceDN w:val="0"/>
        <w:adjustRightInd w:val="0"/>
        <w:spacing w:after="180"/>
        <w:contextualSpacing/>
        <w:jc w:val="both"/>
        <w:textAlignment w:val="baseline"/>
        <w:rPr>
          <w:lang w:val="en-GB"/>
        </w:rPr>
      </w:pPr>
    </w:p>
    <w:p w14:paraId="7CE189D6" w14:textId="190168DA" w:rsidR="00B41762" w:rsidRPr="00E837C6" w:rsidRDefault="00B41762" w:rsidP="0009377D">
      <w:pPr>
        <w:overflowPunct w:val="0"/>
        <w:autoSpaceDE w:val="0"/>
        <w:autoSpaceDN w:val="0"/>
        <w:adjustRightInd w:val="0"/>
        <w:spacing w:after="180"/>
        <w:contextualSpacing/>
        <w:jc w:val="both"/>
        <w:textAlignment w:val="baseline"/>
        <w:rPr>
          <w:b/>
          <w:lang w:val="en-GB"/>
        </w:rPr>
      </w:pPr>
      <w:r w:rsidRPr="00E837C6">
        <w:rPr>
          <w:b/>
          <w:lang w:val="en-GB"/>
        </w:rPr>
        <w:t>Inter beam interference:</w:t>
      </w:r>
    </w:p>
    <w:p w14:paraId="6EA3B270" w14:textId="662037E7" w:rsidR="00B41762" w:rsidRDefault="00B41762" w:rsidP="0009377D">
      <w:pPr>
        <w:overflowPunct w:val="0"/>
        <w:autoSpaceDE w:val="0"/>
        <w:autoSpaceDN w:val="0"/>
        <w:adjustRightInd w:val="0"/>
        <w:spacing w:after="180"/>
        <w:contextualSpacing/>
        <w:jc w:val="both"/>
        <w:textAlignment w:val="baseline"/>
        <w:rPr>
          <w:lang w:val="en-GB"/>
        </w:rPr>
      </w:pPr>
      <w:r>
        <w:rPr>
          <w:lang w:val="en-GB"/>
        </w:rPr>
        <w:lastRenderedPageBreak/>
        <w:t xml:space="preserve">The ability to measure and report the interference between beams, at same/different UEs will aid in scheduling UEs in a robust manner. </w:t>
      </w:r>
    </w:p>
    <w:p w14:paraId="7D0D8868" w14:textId="77777777" w:rsidR="00B41762" w:rsidRDefault="00B41762" w:rsidP="0009377D">
      <w:pPr>
        <w:overflowPunct w:val="0"/>
        <w:autoSpaceDE w:val="0"/>
        <w:autoSpaceDN w:val="0"/>
        <w:adjustRightInd w:val="0"/>
        <w:spacing w:after="180"/>
        <w:contextualSpacing/>
        <w:jc w:val="both"/>
        <w:textAlignment w:val="baseline"/>
        <w:rPr>
          <w:lang w:val="en-GB"/>
        </w:rPr>
      </w:pPr>
    </w:p>
    <w:p w14:paraId="0B3708C7" w14:textId="302773DC" w:rsidR="00B41762" w:rsidRPr="00E837C6" w:rsidRDefault="00B41762" w:rsidP="0009377D">
      <w:pPr>
        <w:overflowPunct w:val="0"/>
        <w:autoSpaceDE w:val="0"/>
        <w:autoSpaceDN w:val="0"/>
        <w:adjustRightInd w:val="0"/>
        <w:spacing w:after="180"/>
        <w:contextualSpacing/>
        <w:jc w:val="both"/>
        <w:textAlignment w:val="baseline"/>
        <w:rPr>
          <w:b/>
          <w:lang w:val="en-GB"/>
        </w:rPr>
      </w:pPr>
      <w:r w:rsidRPr="00E837C6">
        <w:rPr>
          <w:b/>
          <w:lang w:val="en-GB"/>
        </w:rPr>
        <w:t>Beam Failure History:</w:t>
      </w:r>
    </w:p>
    <w:p w14:paraId="59586BAB" w14:textId="7494989C" w:rsidR="00B41762" w:rsidRDefault="00B41762" w:rsidP="0009377D">
      <w:pPr>
        <w:overflowPunct w:val="0"/>
        <w:autoSpaceDE w:val="0"/>
        <w:autoSpaceDN w:val="0"/>
        <w:adjustRightInd w:val="0"/>
        <w:spacing w:after="180"/>
        <w:contextualSpacing/>
        <w:jc w:val="both"/>
        <w:textAlignment w:val="baseline"/>
        <w:rPr>
          <w:lang w:val="en-GB"/>
        </w:rPr>
      </w:pPr>
      <w:r>
        <w:rPr>
          <w:lang w:val="en-GB"/>
        </w:rPr>
        <w:t xml:space="preserve">Previous instances of beam failure on a given beam can help identify beams that have repetitive blockage patterns. </w:t>
      </w:r>
    </w:p>
    <w:p w14:paraId="2DC374FC" w14:textId="77777777" w:rsidR="002E4ECB" w:rsidRDefault="002E4ECB" w:rsidP="0009377D">
      <w:pPr>
        <w:overflowPunct w:val="0"/>
        <w:autoSpaceDE w:val="0"/>
        <w:autoSpaceDN w:val="0"/>
        <w:adjustRightInd w:val="0"/>
        <w:spacing w:after="180"/>
        <w:contextualSpacing/>
        <w:jc w:val="both"/>
        <w:textAlignment w:val="baseline"/>
        <w:rPr>
          <w:lang w:val="en-GB"/>
        </w:rPr>
      </w:pPr>
    </w:p>
    <w:p w14:paraId="31B4FC45" w14:textId="09BD062B" w:rsidR="002E4ECB" w:rsidRPr="00E837C6" w:rsidRDefault="002E4ECB" w:rsidP="0009377D">
      <w:pPr>
        <w:overflowPunct w:val="0"/>
        <w:autoSpaceDE w:val="0"/>
        <w:autoSpaceDN w:val="0"/>
        <w:adjustRightInd w:val="0"/>
        <w:spacing w:after="180"/>
        <w:contextualSpacing/>
        <w:jc w:val="both"/>
        <w:textAlignment w:val="baseline"/>
        <w:rPr>
          <w:b/>
          <w:lang w:val="en-GB"/>
        </w:rPr>
      </w:pPr>
      <w:r w:rsidRPr="00E837C6">
        <w:rPr>
          <w:b/>
          <w:lang w:val="en-GB"/>
        </w:rPr>
        <w:t>Reporting of Almost Failures of the Beam:</w:t>
      </w:r>
    </w:p>
    <w:p w14:paraId="073EA7EE" w14:textId="43020A0F" w:rsidR="002E4ECB" w:rsidRDefault="002E4ECB" w:rsidP="0009377D">
      <w:pPr>
        <w:overflowPunct w:val="0"/>
        <w:autoSpaceDE w:val="0"/>
        <w:autoSpaceDN w:val="0"/>
        <w:adjustRightInd w:val="0"/>
        <w:spacing w:after="180"/>
        <w:contextualSpacing/>
        <w:jc w:val="both"/>
        <w:textAlignment w:val="baseline"/>
        <w:rPr>
          <w:lang w:val="en-GB"/>
        </w:rPr>
      </w:pPr>
      <w:r>
        <w:rPr>
          <w:lang w:val="en-GB"/>
        </w:rPr>
        <w:t xml:space="preserve">If the UEs can be configured to log and report (with a lesser periodicity) certain measurements from instances where the beam came close to failing but did not reach the stage of beam failure, this additional data on robustness of the beam can be obtained by the </w:t>
      </w:r>
      <w:proofErr w:type="spellStart"/>
      <w:r>
        <w:rPr>
          <w:lang w:val="en-GB"/>
        </w:rPr>
        <w:t>gNB</w:t>
      </w:r>
      <w:proofErr w:type="spellEnd"/>
      <w:r>
        <w:rPr>
          <w:lang w:val="en-GB"/>
        </w:rPr>
        <w:t xml:space="preserve">. </w:t>
      </w:r>
    </w:p>
    <w:p w14:paraId="4072DA3B" w14:textId="77777777" w:rsidR="00615B20" w:rsidRDefault="00615B20" w:rsidP="00914020">
      <w:pPr>
        <w:overflowPunct w:val="0"/>
        <w:autoSpaceDE w:val="0"/>
        <w:autoSpaceDN w:val="0"/>
        <w:adjustRightInd w:val="0"/>
        <w:spacing w:after="180"/>
        <w:contextualSpacing/>
        <w:jc w:val="both"/>
        <w:textAlignment w:val="baseline"/>
        <w:rPr>
          <w:lang w:val="en-GB"/>
        </w:rPr>
      </w:pPr>
    </w:p>
    <w:p w14:paraId="28446820" w14:textId="1C0E7F02" w:rsidR="00615B20" w:rsidRDefault="00615B20" w:rsidP="0009377D">
      <w:pPr>
        <w:overflowPunct w:val="0"/>
        <w:autoSpaceDE w:val="0"/>
        <w:autoSpaceDN w:val="0"/>
        <w:adjustRightInd w:val="0"/>
        <w:spacing w:after="180"/>
        <w:contextualSpacing/>
        <w:jc w:val="both"/>
        <w:textAlignment w:val="baseline"/>
        <w:rPr>
          <w:lang w:val="en-GB"/>
        </w:rPr>
      </w:pPr>
      <w:r w:rsidRPr="00E837C6">
        <w:rPr>
          <w:b/>
          <w:lang w:val="en-GB"/>
        </w:rPr>
        <w:t>Proposal</w:t>
      </w:r>
      <w:r w:rsidR="00BE3794">
        <w:rPr>
          <w:b/>
          <w:lang w:val="en-GB"/>
        </w:rPr>
        <w:t xml:space="preserve"> 1</w:t>
      </w:r>
      <w:r w:rsidRPr="00E837C6">
        <w:rPr>
          <w:b/>
          <w:lang w:val="en-GB"/>
        </w:rPr>
        <w:t>:</w:t>
      </w:r>
      <w:r>
        <w:rPr>
          <w:lang w:val="en-GB"/>
        </w:rPr>
        <w:t xml:space="preserve"> Study supporting of beam measurement metrics in </w:t>
      </w:r>
      <w:r w:rsidR="00045C30">
        <w:rPr>
          <w:lang w:val="en-GB"/>
        </w:rPr>
        <w:t xml:space="preserve">addition to instantaneous RSRP to enable robust beam selection algorithms. </w:t>
      </w:r>
    </w:p>
    <w:p w14:paraId="3CB7477D" w14:textId="77777777" w:rsidR="00DC2827" w:rsidRDefault="00DC2827" w:rsidP="00914020">
      <w:pPr>
        <w:overflowPunct w:val="0"/>
        <w:autoSpaceDE w:val="0"/>
        <w:autoSpaceDN w:val="0"/>
        <w:adjustRightInd w:val="0"/>
        <w:spacing w:after="180"/>
        <w:contextualSpacing/>
        <w:jc w:val="both"/>
        <w:textAlignment w:val="baseline"/>
        <w:rPr>
          <w:lang w:val="en-GB"/>
        </w:rPr>
      </w:pPr>
    </w:p>
    <w:p w14:paraId="5C1D1208" w14:textId="77777777" w:rsidR="006300C8" w:rsidRPr="007119C1" w:rsidRDefault="006300C8" w:rsidP="006300C8">
      <w:pPr>
        <w:overflowPunct w:val="0"/>
        <w:autoSpaceDE w:val="0"/>
        <w:autoSpaceDN w:val="0"/>
        <w:adjustRightInd w:val="0"/>
        <w:spacing w:after="180"/>
        <w:contextualSpacing/>
        <w:jc w:val="both"/>
        <w:textAlignment w:val="baseline"/>
        <w:rPr>
          <w:lang w:val="en-GB"/>
        </w:rPr>
      </w:pPr>
      <w:r>
        <w:rPr>
          <w:lang w:val="en-GB"/>
        </w:rPr>
        <w:t>In addition to increasing reliability of the link, improving the robustness of the beam based control channel can impact beam reporting aspects, such as beam reporting periodicity. This in turn can reduce the beam management related overhead.</w:t>
      </w:r>
    </w:p>
    <w:p w14:paraId="52F5FD30" w14:textId="571ED7F5" w:rsidR="006300C8" w:rsidRPr="00DC2827" w:rsidRDefault="006300C8" w:rsidP="00914020">
      <w:pPr>
        <w:overflowPunct w:val="0"/>
        <w:autoSpaceDE w:val="0"/>
        <w:autoSpaceDN w:val="0"/>
        <w:adjustRightInd w:val="0"/>
        <w:spacing w:after="180"/>
        <w:contextualSpacing/>
        <w:jc w:val="both"/>
        <w:textAlignment w:val="baseline"/>
        <w:rPr>
          <w:lang w:val="en-GB"/>
        </w:rPr>
      </w:pPr>
    </w:p>
    <w:p w14:paraId="1A5DC5D3" w14:textId="59906C73" w:rsidR="00DC2827" w:rsidRPr="00DC2827" w:rsidRDefault="00DC2827" w:rsidP="00914020">
      <w:pPr>
        <w:overflowPunct w:val="0"/>
        <w:autoSpaceDE w:val="0"/>
        <w:autoSpaceDN w:val="0"/>
        <w:adjustRightInd w:val="0"/>
        <w:spacing w:after="180"/>
        <w:contextualSpacing/>
        <w:jc w:val="both"/>
        <w:textAlignment w:val="baseline"/>
        <w:rPr>
          <w:lang w:val="en-GB"/>
        </w:rPr>
      </w:pPr>
      <w:r w:rsidRPr="00E837C6">
        <w:rPr>
          <w:b/>
          <w:lang w:val="en-GB"/>
        </w:rPr>
        <w:t>Proposal</w:t>
      </w:r>
      <w:r w:rsidR="00BE3794">
        <w:rPr>
          <w:b/>
          <w:lang w:val="en-GB"/>
        </w:rPr>
        <w:t xml:space="preserve"> 2</w:t>
      </w:r>
      <w:r w:rsidRPr="00E837C6">
        <w:rPr>
          <w:b/>
          <w:lang w:val="en-GB"/>
        </w:rPr>
        <w:t>:</w:t>
      </w:r>
      <w:r w:rsidRPr="00DC2827">
        <w:rPr>
          <w:lang w:val="en-GB"/>
        </w:rPr>
        <w:t xml:space="preserve"> Study the specification impact </w:t>
      </w:r>
      <w:r w:rsidR="00120134">
        <w:rPr>
          <w:lang w:val="en-GB"/>
        </w:rPr>
        <w:t xml:space="preserve">on beam management overhead </w:t>
      </w:r>
      <w:r w:rsidRPr="00DC2827">
        <w:rPr>
          <w:lang w:val="en-GB"/>
        </w:rPr>
        <w:t xml:space="preserve">of more robust beam selection metrics for the beam based control channel.  </w:t>
      </w:r>
    </w:p>
    <w:p w14:paraId="7EF7DBC0" w14:textId="77777777" w:rsidR="00E94EEA" w:rsidRPr="00E94EEA" w:rsidRDefault="00E94EEA" w:rsidP="0009377D">
      <w:pPr>
        <w:overflowPunct w:val="0"/>
        <w:autoSpaceDE w:val="0"/>
        <w:autoSpaceDN w:val="0"/>
        <w:adjustRightInd w:val="0"/>
        <w:spacing w:after="180"/>
        <w:contextualSpacing/>
        <w:jc w:val="both"/>
        <w:textAlignment w:val="baseline"/>
        <w:rPr>
          <w:lang w:val="en-GB"/>
        </w:rPr>
      </w:pPr>
    </w:p>
    <w:p w14:paraId="105436DE" w14:textId="6C1BF43F" w:rsidR="007B0F53" w:rsidRPr="00525A46" w:rsidRDefault="001B4028" w:rsidP="00525A46">
      <w:pPr>
        <w:pStyle w:val="Heading1"/>
        <w:ind w:hanging="573"/>
      </w:pPr>
      <w:r>
        <w:t>Impact of AGC on Beam Sweeping Procedures</w:t>
      </w:r>
    </w:p>
    <w:p w14:paraId="67E808F3" w14:textId="0D8DA077" w:rsidR="004A4D26" w:rsidRDefault="007B0F53" w:rsidP="00380CAE">
      <w:pPr>
        <w:overflowPunct w:val="0"/>
        <w:autoSpaceDE w:val="0"/>
        <w:autoSpaceDN w:val="0"/>
        <w:adjustRightInd w:val="0"/>
        <w:spacing w:after="180"/>
        <w:contextualSpacing/>
        <w:jc w:val="both"/>
        <w:textAlignment w:val="baseline"/>
        <w:rPr>
          <w:lang w:val="en-GB"/>
        </w:rPr>
      </w:pPr>
      <w:r>
        <w:rPr>
          <w:lang w:val="en-GB"/>
        </w:rPr>
        <w:t xml:space="preserve">The AGC is trained by estimating the received energy level in the time and/or frequency domain. </w:t>
      </w:r>
      <w:proofErr w:type="gramStart"/>
      <w:r>
        <w:rPr>
          <w:lang w:val="en-GB"/>
        </w:rPr>
        <w:t>Typically</w:t>
      </w:r>
      <w:proofErr w:type="gramEnd"/>
      <w:r>
        <w:rPr>
          <w:lang w:val="en-GB"/>
        </w:rPr>
        <w:t xml:space="preserve"> rough training is </w:t>
      </w:r>
      <w:r w:rsidR="00FA4634">
        <w:rPr>
          <w:lang w:val="en-GB"/>
        </w:rPr>
        <w:t>implemented in</w:t>
      </w:r>
      <w:r>
        <w:rPr>
          <w:lang w:val="en-GB"/>
        </w:rPr>
        <w:t xml:space="preserve"> the time domain training and fine training in the frequency domain. In </w:t>
      </w:r>
      <w:proofErr w:type="gramStart"/>
      <w:r>
        <w:rPr>
          <w:lang w:val="en-GB"/>
        </w:rPr>
        <w:t>LTE</w:t>
      </w:r>
      <w:proofErr w:type="gramEnd"/>
      <w:r>
        <w:rPr>
          <w:lang w:val="en-GB"/>
        </w:rPr>
        <w:t xml:space="preserve"> some part of the cyclic prefix can be used for AGC training, and as the AGC level changes only slowly over time, the power from previous received OFDM symbols can be used to train the AGC for current symbol. </w:t>
      </w:r>
    </w:p>
    <w:p w14:paraId="2C18F38A" w14:textId="77777777" w:rsidR="004A4D26" w:rsidRDefault="004A4D26" w:rsidP="00380CAE">
      <w:pPr>
        <w:overflowPunct w:val="0"/>
        <w:autoSpaceDE w:val="0"/>
        <w:autoSpaceDN w:val="0"/>
        <w:adjustRightInd w:val="0"/>
        <w:spacing w:after="180"/>
        <w:contextualSpacing/>
        <w:jc w:val="both"/>
        <w:textAlignment w:val="baseline"/>
        <w:rPr>
          <w:lang w:val="en-GB"/>
        </w:rPr>
      </w:pPr>
    </w:p>
    <w:p w14:paraId="09C99740" w14:textId="329A9412" w:rsidR="007B0F53" w:rsidRDefault="004A4D26" w:rsidP="00380CAE">
      <w:pPr>
        <w:overflowPunct w:val="0"/>
        <w:autoSpaceDE w:val="0"/>
        <w:autoSpaceDN w:val="0"/>
        <w:adjustRightInd w:val="0"/>
        <w:spacing w:after="180"/>
        <w:contextualSpacing/>
        <w:jc w:val="both"/>
        <w:textAlignment w:val="baseline"/>
        <w:rPr>
          <w:lang w:val="en-GB"/>
        </w:rPr>
      </w:pPr>
      <w:r>
        <w:rPr>
          <w:lang w:val="en-GB"/>
        </w:rPr>
        <w:t xml:space="preserve">In </w:t>
      </w:r>
      <w:proofErr w:type="gramStart"/>
      <w:r>
        <w:rPr>
          <w:lang w:val="en-GB"/>
        </w:rPr>
        <w:t>NR</w:t>
      </w:r>
      <w:proofErr w:type="gramEnd"/>
      <w:r>
        <w:rPr>
          <w:lang w:val="en-GB"/>
        </w:rPr>
        <w:t xml:space="preserve"> </w:t>
      </w:r>
      <w:r w:rsidR="006D0F59">
        <w:rPr>
          <w:lang w:val="en-GB"/>
        </w:rPr>
        <w:t>these assumptions may not hold, especially during a beam sweeping procedure (P1/P2)</w:t>
      </w:r>
    </w:p>
    <w:p w14:paraId="77CCCFB2" w14:textId="20D7E087" w:rsidR="006D0F59" w:rsidRDefault="006D0F59" w:rsidP="00914020">
      <w:pPr>
        <w:pStyle w:val="ListParagraph"/>
        <w:numPr>
          <w:ilvl w:val="0"/>
          <w:numId w:val="71"/>
        </w:numPr>
        <w:overflowPunct w:val="0"/>
        <w:autoSpaceDE w:val="0"/>
        <w:autoSpaceDN w:val="0"/>
        <w:adjustRightInd w:val="0"/>
        <w:spacing w:after="180"/>
        <w:contextualSpacing/>
        <w:jc w:val="both"/>
        <w:textAlignment w:val="baseline"/>
        <w:rPr>
          <w:lang w:val="en-GB"/>
        </w:rPr>
      </w:pPr>
      <w:r>
        <w:rPr>
          <w:lang w:val="en-GB"/>
        </w:rPr>
        <w:t>The symbol duration and the CP duration is significantly smaller than for 15 kHz SCS in above 6 GHz.</w:t>
      </w:r>
    </w:p>
    <w:p w14:paraId="5E98A3FC" w14:textId="573AC5DB" w:rsidR="006D0F59" w:rsidRDefault="00290EFD" w:rsidP="00914020">
      <w:pPr>
        <w:pStyle w:val="ListParagraph"/>
        <w:numPr>
          <w:ilvl w:val="0"/>
          <w:numId w:val="71"/>
        </w:numPr>
        <w:overflowPunct w:val="0"/>
        <w:autoSpaceDE w:val="0"/>
        <w:autoSpaceDN w:val="0"/>
        <w:adjustRightInd w:val="0"/>
        <w:spacing w:after="180"/>
        <w:contextualSpacing/>
        <w:jc w:val="both"/>
        <w:textAlignment w:val="baseline"/>
        <w:rPr>
          <w:lang w:val="en-GB"/>
        </w:rPr>
      </w:pPr>
      <w:r>
        <w:rPr>
          <w:lang w:val="en-GB"/>
        </w:rPr>
        <w:t xml:space="preserve">Different beams can have a large amount of variation in the channel gain and received power level. </w:t>
      </w:r>
    </w:p>
    <w:p w14:paraId="132AF5F5" w14:textId="25DC3E92" w:rsidR="00290EFD" w:rsidRDefault="00290EFD" w:rsidP="00914020">
      <w:pPr>
        <w:pStyle w:val="ListParagraph"/>
        <w:numPr>
          <w:ilvl w:val="0"/>
          <w:numId w:val="71"/>
        </w:numPr>
        <w:overflowPunct w:val="0"/>
        <w:autoSpaceDE w:val="0"/>
        <w:autoSpaceDN w:val="0"/>
        <w:adjustRightInd w:val="0"/>
        <w:spacing w:after="180"/>
        <w:contextualSpacing/>
        <w:jc w:val="both"/>
        <w:textAlignment w:val="baseline"/>
        <w:rPr>
          <w:lang w:val="en-GB"/>
        </w:rPr>
      </w:pPr>
      <w:r>
        <w:rPr>
          <w:lang w:val="en-GB"/>
        </w:rPr>
        <w:t xml:space="preserve">Beam sweeping should support very fast beam change, </w:t>
      </w:r>
      <w:proofErr w:type="spellStart"/>
      <w:r>
        <w:rPr>
          <w:lang w:val="en-GB"/>
        </w:rPr>
        <w:t>upto</w:t>
      </w:r>
      <w:proofErr w:type="spellEnd"/>
      <w:r>
        <w:rPr>
          <w:lang w:val="en-GB"/>
        </w:rPr>
        <w:t xml:space="preserve"> once per OFDM symbol. </w:t>
      </w:r>
    </w:p>
    <w:p w14:paraId="4ED89758" w14:textId="77777777" w:rsidR="00525A46" w:rsidRDefault="00290EFD" w:rsidP="00380CAE">
      <w:pPr>
        <w:rPr>
          <w:lang w:val="en-GB"/>
        </w:rPr>
      </w:pPr>
      <w:proofErr w:type="gramStart"/>
      <w:r>
        <w:rPr>
          <w:lang w:val="en-GB"/>
        </w:rPr>
        <w:t>As a result</w:t>
      </w:r>
      <w:proofErr w:type="gramEnd"/>
      <w:r>
        <w:rPr>
          <w:lang w:val="en-GB"/>
        </w:rPr>
        <w:t>, the successive symbols will need rapid and accurate AGC retraining.</w:t>
      </w:r>
    </w:p>
    <w:p w14:paraId="2B688973" w14:textId="1F564A88" w:rsidR="00C94FA4" w:rsidRPr="00380CAE" w:rsidRDefault="00C94FA4" w:rsidP="00380CAE">
      <w:pPr>
        <w:rPr>
          <w:lang w:val="en-GB"/>
        </w:rPr>
      </w:pPr>
    </w:p>
    <w:p w14:paraId="5563C32D" w14:textId="13EA9997" w:rsidR="00E50B24" w:rsidRPr="00E50B24" w:rsidRDefault="005F4262" w:rsidP="001E17A5">
      <w:pPr>
        <w:pStyle w:val="Heading1"/>
        <w:ind w:hanging="573"/>
        <w:jc w:val="both"/>
        <w:rPr>
          <w:lang w:eastAsia="ko-KR"/>
        </w:rPr>
      </w:pPr>
      <w:r>
        <w:rPr>
          <w:lang w:eastAsia="ko-KR"/>
        </w:rPr>
        <w:t>Conclusion</w:t>
      </w:r>
    </w:p>
    <w:p w14:paraId="541264AD" w14:textId="49F053BA" w:rsidR="003739AA" w:rsidRDefault="003739AA" w:rsidP="00DA3996">
      <w:pPr>
        <w:pStyle w:val="LGTdoc"/>
        <w:spacing w:after="120"/>
        <w:rPr>
          <w:rFonts w:eastAsia="SimSun"/>
          <w:sz w:val="24"/>
          <w:lang w:eastAsia="zh-CN"/>
        </w:rPr>
      </w:pPr>
      <w:r w:rsidRPr="006068B9">
        <w:rPr>
          <w:rFonts w:eastAsia="SimSun"/>
          <w:sz w:val="24"/>
          <w:lang w:eastAsia="zh-CN"/>
        </w:rPr>
        <w:t>In this contribution, we</w:t>
      </w:r>
      <w:r>
        <w:rPr>
          <w:rFonts w:eastAsia="SimSun"/>
          <w:sz w:val="24"/>
          <w:lang w:eastAsia="zh-CN"/>
        </w:rPr>
        <w:t xml:space="preserve"> make the following observations and proposals:</w:t>
      </w:r>
    </w:p>
    <w:p w14:paraId="6161F03D" w14:textId="77777777" w:rsidR="00BE3794" w:rsidRDefault="00BE3794" w:rsidP="00BE3794">
      <w:pPr>
        <w:overflowPunct w:val="0"/>
        <w:autoSpaceDE w:val="0"/>
        <w:autoSpaceDN w:val="0"/>
        <w:adjustRightInd w:val="0"/>
        <w:spacing w:after="180"/>
        <w:contextualSpacing/>
        <w:jc w:val="both"/>
        <w:textAlignment w:val="baseline"/>
        <w:rPr>
          <w:lang w:val="en-GB"/>
        </w:rPr>
      </w:pPr>
      <w:r w:rsidRPr="00E837C6">
        <w:rPr>
          <w:b/>
          <w:lang w:val="en-GB"/>
        </w:rPr>
        <w:t>Observation</w:t>
      </w:r>
      <w:r>
        <w:rPr>
          <w:b/>
          <w:lang w:val="en-GB"/>
        </w:rPr>
        <w:t xml:space="preserve"> 1</w:t>
      </w:r>
      <w:r w:rsidRPr="00E837C6">
        <w:rPr>
          <w:b/>
          <w:lang w:val="en-GB"/>
        </w:rPr>
        <w:t>:</w:t>
      </w:r>
      <w:r>
        <w:rPr>
          <w:lang w:val="en-GB"/>
        </w:rPr>
        <w:t xml:space="preserve"> Selection of the beam(s) for the DL and UL control channel involves a variety of constraints and can be based on many measured beam measurement metrics in addition to RSRP.</w:t>
      </w:r>
    </w:p>
    <w:p w14:paraId="65D17770" w14:textId="77777777" w:rsidR="009E2173" w:rsidRDefault="009E2173" w:rsidP="00DA3996">
      <w:pPr>
        <w:jc w:val="both"/>
        <w:textAlignment w:val="center"/>
        <w:rPr>
          <w:b/>
          <w:lang w:val="en-GB"/>
        </w:rPr>
      </w:pPr>
    </w:p>
    <w:p w14:paraId="6B6A5F34" w14:textId="77777777" w:rsidR="00BE3794" w:rsidRDefault="00BE3794" w:rsidP="00DA3996">
      <w:pPr>
        <w:jc w:val="both"/>
        <w:textAlignment w:val="center"/>
        <w:rPr>
          <w:rFonts w:eastAsia="Times New Roman"/>
          <w:lang w:val="en-GB"/>
        </w:rPr>
      </w:pPr>
    </w:p>
    <w:p w14:paraId="2D62F245" w14:textId="77777777" w:rsidR="00BE3794" w:rsidRDefault="00BE3794" w:rsidP="00BE3794">
      <w:pPr>
        <w:overflowPunct w:val="0"/>
        <w:autoSpaceDE w:val="0"/>
        <w:autoSpaceDN w:val="0"/>
        <w:adjustRightInd w:val="0"/>
        <w:spacing w:after="180"/>
        <w:contextualSpacing/>
        <w:jc w:val="both"/>
        <w:textAlignment w:val="baseline"/>
        <w:rPr>
          <w:lang w:val="en-GB"/>
        </w:rPr>
      </w:pPr>
      <w:r w:rsidRPr="00E837C6">
        <w:rPr>
          <w:b/>
          <w:lang w:val="en-GB"/>
        </w:rPr>
        <w:t>Proposal</w:t>
      </w:r>
      <w:r>
        <w:rPr>
          <w:b/>
          <w:lang w:val="en-GB"/>
        </w:rPr>
        <w:t xml:space="preserve"> 1</w:t>
      </w:r>
      <w:r w:rsidRPr="00E837C6">
        <w:rPr>
          <w:b/>
          <w:lang w:val="en-GB"/>
        </w:rPr>
        <w:t>:</w:t>
      </w:r>
      <w:r>
        <w:rPr>
          <w:lang w:val="en-GB"/>
        </w:rPr>
        <w:t xml:space="preserve"> Study supporting of beam measurement metrics in addition to instantaneous RSRP to enable robust beam selection algorithms. </w:t>
      </w:r>
    </w:p>
    <w:p w14:paraId="5554B2FA" w14:textId="77777777" w:rsidR="00BE3794" w:rsidRDefault="00BE3794" w:rsidP="00DA3996">
      <w:pPr>
        <w:jc w:val="both"/>
        <w:textAlignment w:val="center"/>
        <w:rPr>
          <w:rFonts w:eastAsia="Times New Roman"/>
          <w:lang w:val="en-GB"/>
        </w:rPr>
      </w:pPr>
    </w:p>
    <w:p w14:paraId="140EBD27" w14:textId="77777777" w:rsidR="00BE3794" w:rsidRPr="00DC2827" w:rsidRDefault="00BE3794" w:rsidP="00BE3794">
      <w:pPr>
        <w:overflowPunct w:val="0"/>
        <w:autoSpaceDE w:val="0"/>
        <w:autoSpaceDN w:val="0"/>
        <w:adjustRightInd w:val="0"/>
        <w:spacing w:after="180"/>
        <w:contextualSpacing/>
        <w:jc w:val="both"/>
        <w:textAlignment w:val="baseline"/>
        <w:rPr>
          <w:lang w:val="en-GB"/>
        </w:rPr>
      </w:pPr>
      <w:r w:rsidRPr="00E837C6">
        <w:rPr>
          <w:b/>
          <w:lang w:val="en-GB"/>
        </w:rPr>
        <w:t>Proposal</w:t>
      </w:r>
      <w:r>
        <w:rPr>
          <w:b/>
          <w:lang w:val="en-GB"/>
        </w:rPr>
        <w:t xml:space="preserve"> 2</w:t>
      </w:r>
      <w:r w:rsidRPr="00E837C6">
        <w:rPr>
          <w:b/>
          <w:lang w:val="en-GB"/>
        </w:rPr>
        <w:t>:</w:t>
      </w:r>
      <w:r w:rsidRPr="00DC2827">
        <w:rPr>
          <w:lang w:val="en-GB"/>
        </w:rPr>
        <w:t xml:space="preserve"> Study the specification impact </w:t>
      </w:r>
      <w:r>
        <w:rPr>
          <w:lang w:val="en-GB"/>
        </w:rPr>
        <w:t xml:space="preserve">on beam management overhead </w:t>
      </w:r>
      <w:r w:rsidRPr="00DC2827">
        <w:rPr>
          <w:lang w:val="en-GB"/>
        </w:rPr>
        <w:t xml:space="preserve">of more robust beam selection metrics for the beam based control channel.  </w:t>
      </w:r>
    </w:p>
    <w:p w14:paraId="69142F5D" w14:textId="77777777" w:rsidR="00C94FA4" w:rsidRPr="00380CAE" w:rsidRDefault="00C94FA4" w:rsidP="00380CAE">
      <w:pPr>
        <w:rPr>
          <w:lang w:val="en-GB"/>
        </w:rPr>
      </w:pPr>
    </w:p>
    <w:p w14:paraId="2A36E457" w14:textId="77777777" w:rsidR="001F091D" w:rsidRPr="00A379C8" w:rsidRDefault="007253F7" w:rsidP="001E17A5">
      <w:pPr>
        <w:pStyle w:val="Heading1"/>
        <w:ind w:hanging="573"/>
        <w:jc w:val="both"/>
        <w:rPr>
          <w:szCs w:val="36"/>
        </w:rPr>
      </w:pPr>
      <w:r w:rsidRPr="00A379C8">
        <w:rPr>
          <w:szCs w:val="36"/>
        </w:rPr>
        <w:t>References</w:t>
      </w:r>
    </w:p>
    <w:p w14:paraId="16E2A34B" w14:textId="5E096359" w:rsidR="00C9449B" w:rsidRDefault="00C9449B" w:rsidP="00DA3996">
      <w:pPr>
        <w:jc w:val="both"/>
        <w:rPr>
          <w:lang w:val="fi-FI"/>
        </w:rPr>
      </w:pPr>
      <w:r>
        <w:rPr>
          <w:lang w:eastAsia="ja-JP"/>
        </w:rPr>
        <w:t>[1]</w:t>
      </w:r>
      <w:r w:rsidR="00DE48D6">
        <w:rPr>
          <w:lang w:eastAsia="ja-JP"/>
        </w:rPr>
        <w:tab/>
      </w:r>
      <w:r w:rsidR="00DE48D6">
        <w:rPr>
          <w:lang w:eastAsia="ja-JP"/>
        </w:rPr>
        <w:tab/>
      </w:r>
      <w:r>
        <w:rPr>
          <w:lang w:val="fi-FI"/>
        </w:rPr>
        <w:t>RP-160671</w:t>
      </w:r>
      <w:proofErr w:type="gramStart"/>
      <w:r w:rsidR="00C43B6C">
        <w:rPr>
          <w:lang w:val="fi-FI"/>
        </w:rPr>
        <w:t>,</w:t>
      </w:r>
      <w:r w:rsidR="009812FF">
        <w:rPr>
          <w:lang w:val="fi-FI"/>
        </w:rPr>
        <w:t xml:space="preserve"> </w:t>
      </w:r>
      <w:r>
        <w:rPr>
          <w:lang w:val="fi-FI"/>
        </w:rPr>
        <w:t>”</w:t>
      </w:r>
      <w:r w:rsidRPr="00A90C70">
        <w:rPr>
          <w:lang w:val="fi-FI"/>
        </w:rPr>
        <w:t>New</w:t>
      </w:r>
      <w:proofErr w:type="gramEnd"/>
      <w:r w:rsidRPr="00A90C70">
        <w:rPr>
          <w:lang w:val="fi-FI"/>
        </w:rPr>
        <w:t xml:space="preserve"> </w:t>
      </w:r>
      <w:r w:rsidRPr="00A90C70">
        <w:rPr>
          <w:rFonts w:hint="eastAsia"/>
          <w:lang w:val="fi-FI"/>
        </w:rPr>
        <w:t>SID Proposal</w:t>
      </w:r>
      <w:r w:rsidRPr="00A90C70">
        <w:rPr>
          <w:lang w:val="fi-FI"/>
        </w:rPr>
        <w:t>: Study on New Radio Access Technology</w:t>
      </w:r>
      <w:r>
        <w:rPr>
          <w:lang w:val="fi-FI"/>
        </w:rPr>
        <w:t>”, NTT DoCoMo</w:t>
      </w:r>
    </w:p>
    <w:p w14:paraId="294D0E8F" w14:textId="37BDBE4E" w:rsidR="00D54216" w:rsidRDefault="005244DF" w:rsidP="005244DF">
      <w:pPr>
        <w:rPr>
          <w:lang w:val="fi-FI"/>
        </w:rPr>
      </w:pPr>
      <w:r>
        <w:rPr>
          <w:lang w:val="fi-FI"/>
        </w:rPr>
        <w:t>[2]</w:t>
      </w:r>
      <w:r>
        <w:rPr>
          <w:lang w:val="fi-FI"/>
        </w:rPr>
        <w:tab/>
        <w:t xml:space="preserve">    </w:t>
      </w:r>
      <w:r w:rsidR="00D54216">
        <w:rPr>
          <w:lang w:val="fi-FI"/>
        </w:rPr>
        <w:t xml:space="preserve">Chairman’s Notes, RAN1#88b, Final Version. </w:t>
      </w:r>
      <w:r>
        <w:rPr>
          <w:lang w:val="fi-FI"/>
        </w:rPr>
        <w:t xml:space="preserve"> </w:t>
      </w:r>
    </w:p>
    <w:p w14:paraId="68E32B58" w14:textId="4D97BBBB" w:rsidR="005244DF" w:rsidRDefault="00D54216" w:rsidP="005244DF">
      <w:pPr>
        <w:rPr>
          <w:lang w:eastAsia="ja-JP"/>
        </w:rPr>
      </w:pPr>
      <w:r>
        <w:rPr>
          <w:lang w:val="fi-FI"/>
        </w:rPr>
        <w:t xml:space="preserve">[3]    </w:t>
      </w:r>
      <w:hyperlink r:id="rId8" w:history="1">
        <w:r w:rsidR="005244DF" w:rsidRPr="00B26357">
          <w:rPr>
            <w:rStyle w:val="Hyperlink"/>
            <w:color w:val="000000" w:themeColor="text1"/>
            <w:u w:val="none"/>
            <w:lang w:eastAsia="ja-JP"/>
          </w:rPr>
          <w:t>R1-1703730</w:t>
        </w:r>
      </w:hyperlink>
      <w:r w:rsidR="005244DF" w:rsidRPr="00B26357">
        <w:rPr>
          <w:color w:val="000000" w:themeColor="text1"/>
          <w:lang w:eastAsia="ja-JP"/>
        </w:rPr>
        <w:t>,</w:t>
      </w:r>
      <w:r w:rsidR="005244DF" w:rsidRPr="00C66581">
        <w:rPr>
          <w:rFonts w:hint="eastAsia"/>
          <w:lang w:eastAsia="ja-JP"/>
        </w:rPr>
        <w:tab/>
      </w:r>
      <w:r w:rsidR="005244DF">
        <w:rPr>
          <w:lang w:eastAsia="ja-JP"/>
        </w:rPr>
        <w:t>“</w:t>
      </w:r>
      <w:r w:rsidR="005244DF" w:rsidRPr="00C66581">
        <w:rPr>
          <w:rFonts w:hint="eastAsia"/>
          <w:lang w:eastAsia="ja-JP"/>
        </w:rPr>
        <w:t>Robustness of UL control channel</w:t>
      </w:r>
      <w:r w:rsidR="005244DF">
        <w:rPr>
          <w:lang w:eastAsia="ja-JP"/>
        </w:rPr>
        <w:t>”,</w:t>
      </w:r>
      <w:r w:rsidR="005244DF" w:rsidRPr="00C66581">
        <w:rPr>
          <w:rFonts w:hint="eastAsia"/>
          <w:lang w:eastAsia="ja-JP"/>
        </w:rPr>
        <w:t xml:space="preserve"> </w:t>
      </w:r>
      <w:r w:rsidR="005244DF" w:rsidRPr="00C66581">
        <w:rPr>
          <w:rFonts w:hint="eastAsia"/>
          <w:lang w:eastAsia="ja-JP"/>
        </w:rPr>
        <w:tab/>
        <w:t>LG</w:t>
      </w:r>
      <w:r w:rsidR="005244DF">
        <w:rPr>
          <w:lang w:eastAsia="ja-JP"/>
        </w:rPr>
        <w:t>, IDC</w:t>
      </w:r>
    </w:p>
    <w:p w14:paraId="5A4A6581" w14:textId="7324E146" w:rsidR="005244DF" w:rsidRDefault="005244DF" w:rsidP="00DA3996">
      <w:pPr>
        <w:jc w:val="both"/>
        <w:rPr>
          <w:lang w:val="fi-FI"/>
        </w:rPr>
      </w:pPr>
    </w:p>
    <w:p w14:paraId="7F868468" w14:textId="6F9101C9" w:rsidR="001E17A5" w:rsidRDefault="001E17A5" w:rsidP="001E17A5">
      <w:pPr>
        <w:pBdr>
          <w:bottom w:val="single" w:sz="6" w:space="1" w:color="auto"/>
        </w:pBdr>
        <w:overflowPunct w:val="0"/>
        <w:autoSpaceDE w:val="0"/>
        <w:autoSpaceDN w:val="0"/>
        <w:adjustRightInd w:val="0"/>
        <w:spacing w:after="180"/>
        <w:contextualSpacing/>
        <w:jc w:val="both"/>
        <w:textAlignment w:val="baseline"/>
        <w:rPr>
          <w:lang w:val="en-GB"/>
        </w:rPr>
      </w:pPr>
    </w:p>
    <w:p w14:paraId="65A908E8" w14:textId="366407CE" w:rsidR="001E17A5" w:rsidRDefault="001E17A5" w:rsidP="00DA3996">
      <w:pPr>
        <w:jc w:val="both"/>
        <w:rPr>
          <w:lang w:eastAsia="ja-JP"/>
        </w:rPr>
      </w:pPr>
    </w:p>
    <w:p w14:paraId="10423E98" w14:textId="3744A3E1" w:rsidR="00825621" w:rsidRDefault="00825621" w:rsidP="00825621">
      <w:pPr>
        <w:overflowPunct w:val="0"/>
        <w:autoSpaceDE w:val="0"/>
        <w:autoSpaceDN w:val="0"/>
        <w:adjustRightInd w:val="0"/>
        <w:spacing w:after="180"/>
        <w:contextualSpacing/>
        <w:jc w:val="both"/>
        <w:textAlignment w:val="baseline"/>
        <w:rPr>
          <w:lang w:val="en-GB"/>
        </w:rPr>
      </w:pPr>
    </w:p>
    <w:p w14:paraId="5867FBE6" w14:textId="77777777" w:rsidR="00825621" w:rsidRPr="00550955" w:rsidRDefault="00825621" w:rsidP="00825621">
      <w:pPr>
        <w:overflowPunct w:val="0"/>
        <w:autoSpaceDE w:val="0"/>
        <w:autoSpaceDN w:val="0"/>
        <w:adjustRightInd w:val="0"/>
        <w:spacing w:after="180"/>
        <w:contextualSpacing/>
        <w:jc w:val="both"/>
        <w:textAlignment w:val="baseline"/>
        <w:rPr>
          <w:lang w:val="en-GB"/>
        </w:rPr>
      </w:pPr>
    </w:p>
    <w:p w14:paraId="46C3F461" w14:textId="77777777" w:rsidR="00307989" w:rsidRPr="00380CAE" w:rsidRDefault="00307989" w:rsidP="00DA3996">
      <w:pPr>
        <w:jc w:val="both"/>
        <w:rPr>
          <w:lang w:val="en-GB" w:eastAsia="ja-JP"/>
        </w:rPr>
      </w:pPr>
    </w:p>
    <w:sectPr w:rsidR="00307989" w:rsidRPr="00380CAE" w:rsidSect="002C57EF">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12C03" w14:textId="77777777" w:rsidR="00B74411" w:rsidRPr="00C47AD2" w:rsidRDefault="00B74411" w:rsidP="00736F7B">
      <w:pPr>
        <w:rPr>
          <w:rFonts w:ascii="Arial" w:hAnsi="Arial"/>
          <w:sz w:val="12"/>
        </w:rPr>
      </w:pPr>
      <w:r>
        <w:separator/>
      </w:r>
    </w:p>
  </w:endnote>
  <w:endnote w:type="continuationSeparator" w:id="0">
    <w:p w14:paraId="4D84F0C0" w14:textId="77777777" w:rsidR="00B74411" w:rsidRPr="00C47AD2" w:rsidRDefault="00B7441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5DBB3" w14:textId="77777777" w:rsidR="004C3F0E" w:rsidRDefault="004C3F0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A2C82" w14:textId="77777777" w:rsidR="004C3F0E" w:rsidRDefault="004C3F0E"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FA897" w14:textId="537928F2" w:rsidR="004C3F0E" w:rsidRDefault="004C3F0E">
    <w:pPr>
      <w:pStyle w:val="Footer"/>
    </w:pPr>
    <w:r>
      <w:fldChar w:fldCharType="begin"/>
    </w:r>
    <w:r>
      <w:instrText xml:space="preserve"> PAGE   \* MERGEFORMAT </w:instrText>
    </w:r>
    <w:r>
      <w:fldChar w:fldCharType="separate"/>
    </w:r>
    <w:r w:rsidR="00747F8D">
      <w:t>4</w:t>
    </w:r>
    <w:r>
      <w:fldChar w:fldCharType="end"/>
    </w:r>
  </w:p>
  <w:p w14:paraId="06339D5F" w14:textId="77777777" w:rsidR="004C3F0E" w:rsidRDefault="004C3F0E"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1B201" w14:textId="77777777" w:rsidR="00B74411" w:rsidRPr="00C47AD2" w:rsidRDefault="00B74411" w:rsidP="00736F7B">
      <w:pPr>
        <w:rPr>
          <w:rFonts w:ascii="Arial" w:hAnsi="Arial"/>
          <w:sz w:val="12"/>
        </w:rPr>
      </w:pPr>
      <w:r>
        <w:separator/>
      </w:r>
    </w:p>
  </w:footnote>
  <w:footnote w:type="continuationSeparator" w:id="0">
    <w:p w14:paraId="7E267DC9" w14:textId="77777777" w:rsidR="00B74411" w:rsidRPr="00C47AD2" w:rsidRDefault="00B74411"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206898"/>
    <w:multiLevelType w:val="hybridMultilevel"/>
    <w:tmpl w:val="A900FAC0"/>
    <w:lvl w:ilvl="0" w:tplc="CF16FD9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00322222"/>
    <w:multiLevelType w:val="hybridMultilevel"/>
    <w:tmpl w:val="61903D06"/>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A510F1"/>
    <w:multiLevelType w:val="hybridMultilevel"/>
    <w:tmpl w:val="2D9635E8"/>
    <w:lvl w:ilvl="0" w:tplc="94BEC064">
      <w:start w:val="1"/>
      <w:numFmt w:val="bullet"/>
      <w:lvlText w:val="•"/>
      <w:lvlJc w:val="left"/>
      <w:pPr>
        <w:tabs>
          <w:tab w:val="num" w:pos="720"/>
        </w:tabs>
        <w:ind w:left="720" w:hanging="360"/>
      </w:pPr>
      <w:rPr>
        <w:rFonts w:ascii="Arial" w:hAnsi="Arial" w:hint="default"/>
      </w:rPr>
    </w:lvl>
    <w:lvl w:ilvl="1" w:tplc="30F82586">
      <w:start w:val="20"/>
      <w:numFmt w:val="bullet"/>
      <w:lvlText w:val="–"/>
      <w:lvlJc w:val="left"/>
      <w:pPr>
        <w:tabs>
          <w:tab w:val="num" w:pos="1440"/>
        </w:tabs>
        <w:ind w:left="1440" w:hanging="360"/>
      </w:pPr>
      <w:rPr>
        <w:rFonts w:ascii="Arial" w:hAnsi="Arial" w:hint="default"/>
      </w:rPr>
    </w:lvl>
    <w:lvl w:ilvl="2" w:tplc="F3746888">
      <w:start w:val="20"/>
      <w:numFmt w:val="bullet"/>
      <w:lvlText w:val="•"/>
      <w:lvlJc w:val="left"/>
      <w:pPr>
        <w:tabs>
          <w:tab w:val="num" w:pos="2160"/>
        </w:tabs>
        <w:ind w:left="2160" w:hanging="360"/>
      </w:pPr>
      <w:rPr>
        <w:rFonts w:ascii="Arial" w:hAnsi="Arial" w:hint="default"/>
      </w:rPr>
    </w:lvl>
    <w:lvl w:ilvl="3" w:tplc="828CD710" w:tentative="1">
      <w:start w:val="1"/>
      <w:numFmt w:val="bullet"/>
      <w:lvlText w:val="•"/>
      <w:lvlJc w:val="left"/>
      <w:pPr>
        <w:tabs>
          <w:tab w:val="num" w:pos="2880"/>
        </w:tabs>
        <w:ind w:left="2880" w:hanging="360"/>
      </w:pPr>
      <w:rPr>
        <w:rFonts w:ascii="Arial" w:hAnsi="Arial" w:hint="default"/>
      </w:rPr>
    </w:lvl>
    <w:lvl w:ilvl="4" w:tplc="0AB0720A" w:tentative="1">
      <w:start w:val="1"/>
      <w:numFmt w:val="bullet"/>
      <w:lvlText w:val="•"/>
      <w:lvlJc w:val="left"/>
      <w:pPr>
        <w:tabs>
          <w:tab w:val="num" w:pos="3600"/>
        </w:tabs>
        <w:ind w:left="3600" w:hanging="360"/>
      </w:pPr>
      <w:rPr>
        <w:rFonts w:ascii="Arial" w:hAnsi="Arial" w:hint="default"/>
      </w:rPr>
    </w:lvl>
    <w:lvl w:ilvl="5" w:tplc="7C9AA192" w:tentative="1">
      <w:start w:val="1"/>
      <w:numFmt w:val="bullet"/>
      <w:lvlText w:val="•"/>
      <w:lvlJc w:val="left"/>
      <w:pPr>
        <w:tabs>
          <w:tab w:val="num" w:pos="4320"/>
        </w:tabs>
        <w:ind w:left="4320" w:hanging="360"/>
      </w:pPr>
      <w:rPr>
        <w:rFonts w:ascii="Arial" w:hAnsi="Arial" w:hint="default"/>
      </w:rPr>
    </w:lvl>
    <w:lvl w:ilvl="6" w:tplc="D7D8F414" w:tentative="1">
      <w:start w:val="1"/>
      <w:numFmt w:val="bullet"/>
      <w:lvlText w:val="•"/>
      <w:lvlJc w:val="left"/>
      <w:pPr>
        <w:tabs>
          <w:tab w:val="num" w:pos="5040"/>
        </w:tabs>
        <w:ind w:left="5040" w:hanging="360"/>
      </w:pPr>
      <w:rPr>
        <w:rFonts w:ascii="Arial" w:hAnsi="Arial" w:hint="default"/>
      </w:rPr>
    </w:lvl>
    <w:lvl w:ilvl="7" w:tplc="370E971A" w:tentative="1">
      <w:start w:val="1"/>
      <w:numFmt w:val="bullet"/>
      <w:lvlText w:val="•"/>
      <w:lvlJc w:val="left"/>
      <w:pPr>
        <w:tabs>
          <w:tab w:val="num" w:pos="5760"/>
        </w:tabs>
        <w:ind w:left="5760" w:hanging="360"/>
      </w:pPr>
      <w:rPr>
        <w:rFonts w:ascii="Arial" w:hAnsi="Arial" w:hint="default"/>
      </w:rPr>
    </w:lvl>
    <w:lvl w:ilvl="8" w:tplc="43081D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393AA8"/>
    <w:multiLevelType w:val="hybridMultilevel"/>
    <w:tmpl w:val="0D921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DC06EB"/>
    <w:multiLevelType w:val="hybridMultilevel"/>
    <w:tmpl w:val="ED14A79A"/>
    <w:lvl w:ilvl="0" w:tplc="E8C208B2">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4C4983"/>
    <w:multiLevelType w:val="hybridMultilevel"/>
    <w:tmpl w:val="FB940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AD56C2"/>
    <w:multiLevelType w:val="hybridMultilevel"/>
    <w:tmpl w:val="102A97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8" w15:restartNumberingAfterBreak="0">
    <w:nsid w:val="0C4E4209"/>
    <w:multiLevelType w:val="hybridMultilevel"/>
    <w:tmpl w:val="3E5826D4"/>
    <w:lvl w:ilvl="0" w:tplc="0A106E8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07B041F"/>
    <w:multiLevelType w:val="hybridMultilevel"/>
    <w:tmpl w:val="7034D9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B756D"/>
    <w:multiLevelType w:val="hybridMultilevel"/>
    <w:tmpl w:val="D542F16E"/>
    <w:lvl w:ilvl="0" w:tplc="22FA1B40">
      <w:start w:val="3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5050717"/>
    <w:multiLevelType w:val="hybridMultilevel"/>
    <w:tmpl w:val="6EF6640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8AA79DA"/>
    <w:multiLevelType w:val="hybridMultilevel"/>
    <w:tmpl w:val="0346E6D4"/>
    <w:lvl w:ilvl="0" w:tplc="D8F838F8">
      <w:start w:val="1"/>
      <w:numFmt w:val="bullet"/>
      <w:lvlText w:val=""/>
      <w:lvlJc w:val="left"/>
      <w:pPr>
        <w:tabs>
          <w:tab w:val="num" w:pos="720"/>
        </w:tabs>
        <w:ind w:left="720" w:hanging="360"/>
      </w:pPr>
      <w:rPr>
        <w:rFonts w:ascii="Wingdings" w:hAnsi="Wingdings" w:hint="default"/>
      </w:rPr>
    </w:lvl>
    <w:lvl w:ilvl="1" w:tplc="EE7ED9A4">
      <w:start w:val="1"/>
      <w:numFmt w:val="bullet"/>
      <w:lvlText w:val=""/>
      <w:lvlJc w:val="left"/>
      <w:pPr>
        <w:tabs>
          <w:tab w:val="num" w:pos="1440"/>
        </w:tabs>
        <w:ind w:left="1440" w:hanging="360"/>
      </w:pPr>
      <w:rPr>
        <w:rFonts w:ascii="Wingdings" w:hAnsi="Wingdings" w:hint="default"/>
      </w:rPr>
    </w:lvl>
    <w:lvl w:ilvl="2" w:tplc="FDE01B72">
      <w:numFmt w:val="bullet"/>
      <w:lvlText w:val=""/>
      <w:lvlJc w:val="left"/>
      <w:pPr>
        <w:tabs>
          <w:tab w:val="num" w:pos="2160"/>
        </w:tabs>
        <w:ind w:left="2160" w:hanging="360"/>
      </w:pPr>
      <w:rPr>
        <w:rFonts w:ascii="Wingdings" w:hAnsi="Wingdings" w:hint="default"/>
      </w:rPr>
    </w:lvl>
    <w:lvl w:ilvl="3" w:tplc="3D5668DA" w:tentative="1">
      <w:start w:val="1"/>
      <w:numFmt w:val="bullet"/>
      <w:lvlText w:val=""/>
      <w:lvlJc w:val="left"/>
      <w:pPr>
        <w:tabs>
          <w:tab w:val="num" w:pos="2880"/>
        </w:tabs>
        <w:ind w:left="2880" w:hanging="360"/>
      </w:pPr>
      <w:rPr>
        <w:rFonts w:ascii="Wingdings" w:hAnsi="Wingdings" w:hint="default"/>
      </w:rPr>
    </w:lvl>
    <w:lvl w:ilvl="4" w:tplc="CE88DE38" w:tentative="1">
      <w:start w:val="1"/>
      <w:numFmt w:val="bullet"/>
      <w:lvlText w:val=""/>
      <w:lvlJc w:val="left"/>
      <w:pPr>
        <w:tabs>
          <w:tab w:val="num" w:pos="3600"/>
        </w:tabs>
        <w:ind w:left="3600" w:hanging="360"/>
      </w:pPr>
      <w:rPr>
        <w:rFonts w:ascii="Wingdings" w:hAnsi="Wingdings" w:hint="default"/>
      </w:rPr>
    </w:lvl>
    <w:lvl w:ilvl="5" w:tplc="9F1465A6" w:tentative="1">
      <w:start w:val="1"/>
      <w:numFmt w:val="bullet"/>
      <w:lvlText w:val=""/>
      <w:lvlJc w:val="left"/>
      <w:pPr>
        <w:tabs>
          <w:tab w:val="num" w:pos="4320"/>
        </w:tabs>
        <w:ind w:left="4320" w:hanging="360"/>
      </w:pPr>
      <w:rPr>
        <w:rFonts w:ascii="Wingdings" w:hAnsi="Wingdings" w:hint="default"/>
      </w:rPr>
    </w:lvl>
    <w:lvl w:ilvl="6" w:tplc="216EF16E" w:tentative="1">
      <w:start w:val="1"/>
      <w:numFmt w:val="bullet"/>
      <w:lvlText w:val=""/>
      <w:lvlJc w:val="left"/>
      <w:pPr>
        <w:tabs>
          <w:tab w:val="num" w:pos="5040"/>
        </w:tabs>
        <w:ind w:left="5040" w:hanging="360"/>
      </w:pPr>
      <w:rPr>
        <w:rFonts w:ascii="Wingdings" w:hAnsi="Wingdings" w:hint="default"/>
      </w:rPr>
    </w:lvl>
    <w:lvl w:ilvl="7" w:tplc="B9DEEAD2" w:tentative="1">
      <w:start w:val="1"/>
      <w:numFmt w:val="bullet"/>
      <w:lvlText w:val=""/>
      <w:lvlJc w:val="left"/>
      <w:pPr>
        <w:tabs>
          <w:tab w:val="num" w:pos="5760"/>
        </w:tabs>
        <w:ind w:left="5760" w:hanging="360"/>
      </w:pPr>
      <w:rPr>
        <w:rFonts w:ascii="Wingdings" w:hAnsi="Wingdings" w:hint="default"/>
      </w:rPr>
    </w:lvl>
    <w:lvl w:ilvl="8" w:tplc="0F6A9CD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FD4CD6"/>
    <w:multiLevelType w:val="multilevel"/>
    <w:tmpl w:val="7AEC2FF2"/>
    <w:lvl w:ilvl="0">
      <w:start w:val="1"/>
      <w:numFmt w:val="decimal"/>
      <w:pStyle w:val="Heading1"/>
      <w:lvlText w:val="%1"/>
      <w:lvlJc w:val="left"/>
      <w:pPr>
        <w:tabs>
          <w:tab w:val="num" w:pos="573"/>
        </w:tabs>
        <w:ind w:left="573" w:hanging="432"/>
      </w:pPr>
      <w:rPr>
        <w:rFonts w:hint="default"/>
        <w:sz w:val="36"/>
        <w:szCs w:val="36"/>
      </w:rPr>
    </w:lvl>
    <w:lvl w:ilvl="1">
      <w:start w:val="1"/>
      <w:numFmt w:val="decimal"/>
      <w:pStyle w:val="Heading2"/>
      <w:lvlText w:val="%1.%2"/>
      <w:lvlJc w:val="left"/>
      <w:pPr>
        <w:tabs>
          <w:tab w:val="num" w:pos="718"/>
        </w:tabs>
        <w:ind w:left="718"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3F45A2"/>
    <w:multiLevelType w:val="hybridMultilevel"/>
    <w:tmpl w:val="32EABE10"/>
    <w:lvl w:ilvl="0" w:tplc="48CC2296">
      <w:start w:val="1"/>
      <w:numFmt w:val="decimal"/>
      <w:lvlText w:val="%1."/>
      <w:lvlJc w:val="left"/>
      <w:pPr>
        <w:ind w:left="1004" w:hanging="360"/>
      </w:pPr>
      <w:rPr>
        <w:rFonts w:hint="default"/>
        <w:sz w:val="36"/>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1AB01710"/>
    <w:multiLevelType w:val="hybridMultilevel"/>
    <w:tmpl w:val="C9544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506ED7"/>
    <w:multiLevelType w:val="hybridMultilevel"/>
    <w:tmpl w:val="C31E06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DA76CD"/>
    <w:multiLevelType w:val="hybridMultilevel"/>
    <w:tmpl w:val="D8F01360"/>
    <w:lvl w:ilvl="0" w:tplc="0809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0" w15:restartNumberingAfterBreak="0">
    <w:nsid w:val="252662CC"/>
    <w:multiLevelType w:val="multilevel"/>
    <w:tmpl w:val="F43A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5840053"/>
    <w:multiLevelType w:val="hybridMultilevel"/>
    <w:tmpl w:val="2E62D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E02A6E"/>
    <w:multiLevelType w:val="hybridMultilevel"/>
    <w:tmpl w:val="4A109C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81889"/>
    <w:multiLevelType w:val="hybridMultilevel"/>
    <w:tmpl w:val="E15E854E"/>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D4600CA"/>
    <w:multiLevelType w:val="hybridMultilevel"/>
    <w:tmpl w:val="E7369E54"/>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F0E8E"/>
    <w:multiLevelType w:val="hybridMultilevel"/>
    <w:tmpl w:val="9A6821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A2793B"/>
    <w:multiLevelType w:val="hybridMultilevel"/>
    <w:tmpl w:val="3954B36E"/>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cs="Times New Roman" w:hint="default"/>
      </w:rPr>
    </w:lvl>
    <w:lvl w:ilvl="1" w:tplc="0D96AD4A">
      <w:start w:val="276"/>
      <w:numFmt w:val="bullet"/>
      <w:lvlText w:val="–"/>
      <w:lvlJc w:val="left"/>
      <w:pPr>
        <w:tabs>
          <w:tab w:val="num" w:pos="1440"/>
        </w:tabs>
        <w:ind w:left="1440" w:hanging="360"/>
      </w:pPr>
      <w:rPr>
        <w:rFonts w:ascii="Arial" w:hAnsi="Arial" w:cs="Times New Roman" w:hint="default"/>
      </w:rPr>
    </w:lvl>
    <w:lvl w:ilvl="2" w:tplc="711CC5B2">
      <w:start w:val="276"/>
      <w:numFmt w:val="bullet"/>
      <w:lvlText w:val="•"/>
      <w:lvlJc w:val="left"/>
      <w:pPr>
        <w:tabs>
          <w:tab w:val="num" w:pos="2160"/>
        </w:tabs>
        <w:ind w:left="2160" w:hanging="360"/>
      </w:pPr>
      <w:rPr>
        <w:rFonts w:ascii="Arial" w:hAnsi="Arial" w:cs="Times New Roman" w:hint="default"/>
      </w:rPr>
    </w:lvl>
    <w:lvl w:ilvl="3" w:tplc="F104AB24">
      <w:start w:val="1"/>
      <w:numFmt w:val="decimal"/>
      <w:lvlText w:val="%4."/>
      <w:lvlJc w:val="left"/>
      <w:pPr>
        <w:tabs>
          <w:tab w:val="num" w:pos="2880"/>
        </w:tabs>
        <w:ind w:left="2880" w:hanging="360"/>
      </w:pPr>
    </w:lvl>
    <w:lvl w:ilvl="4" w:tplc="288023C6">
      <w:start w:val="1"/>
      <w:numFmt w:val="decimal"/>
      <w:lvlText w:val="%5."/>
      <w:lvlJc w:val="left"/>
      <w:pPr>
        <w:tabs>
          <w:tab w:val="num" w:pos="3600"/>
        </w:tabs>
        <w:ind w:left="3600" w:hanging="360"/>
      </w:pPr>
    </w:lvl>
    <w:lvl w:ilvl="5" w:tplc="ECC87A96">
      <w:start w:val="1"/>
      <w:numFmt w:val="decimal"/>
      <w:lvlText w:val="%6."/>
      <w:lvlJc w:val="left"/>
      <w:pPr>
        <w:tabs>
          <w:tab w:val="num" w:pos="4320"/>
        </w:tabs>
        <w:ind w:left="4320" w:hanging="360"/>
      </w:pPr>
    </w:lvl>
    <w:lvl w:ilvl="6" w:tplc="4C0CFF3E">
      <w:start w:val="1"/>
      <w:numFmt w:val="decimal"/>
      <w:lvlText w:val="%7."/>
      <w:lvlJc w:val="left"/>
      <w:pPr>
        <w:tabs>
          <w:tab w:val="num" w:pos="5040"/>
        </w:tabs>
        <w:ind w:left="5040" w:hanging="360"/>
      </w:pPr>
    </w:lvl>
    <w:lvl w:ilvl="7" w:tplc="A07E7528">
      <w:start w:val="1"/>
      <w:numFmt w:val="decimal"/>
      <w:lvlText w:val="%8."/>
      <w:lvlJc w:val="left"/>
      <w:pPr>
        <w:tabs>
          <w:tab w:val="num" w:pos="5760"/>
        </w:tabs>
        <w:ind w:left="5760" w:hanging="360"/>
      </w:pPr>
    </w:lvl>
    <w:lvl w:ilvl="8" w:tplc="2124D0B8">
      <w:start w:val="1"/>
      <w:numFmt w:val="decimal"/>
      <w:lvlText w:val="%9."/>
      <w:lvlJc w:val="left"/>
      <w:pPr>
        <w:tabs>
          <w:tab w:val="num" w:pos="6480"/>
        </w:tabs>
        <w:ind w:left="6480" w:hanging="360"/>
      </w:pPr>
    </w:lvl>
  </w:abstractNum>
  <w:abstractNum w:abstractNumId="2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9"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66907FF"/>
    <w:multiLevelType w:val="hybridMultilevel"/>
    <w:tmpl w:val="C5FE233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2" w15:restartNumberingAfterBreak="0">
    <w:nsid w:val="3A6B6576"/>
    <w:multiLevelType w:val="hybridMultilevel"/>
    <w:tmpl w:val="486A9432"/>
    <w:lvl w:ilvl="0" w:tplc="DCA665D0">
      <w:numFmt w:val="bullet"/>
      <w:lvlText w:val="-"/>
      <w:lvlJc w:val="left"/>
      <w:pPr>
        <w:ind w:left="360" w:hanging="360"/>
      </w:pPr>
      <w:rPr>
        <w:rFonts w:ascii="Times New Roman" w:eastAsia="MS Mincho"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201546A"/>
    <w:multiLevelType w:val="hybridMultilevel"/>
    <w:tmpl w:val="E6DE8D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C64381"/>
    <w:multiLevelType w:val="hybridMultilevel"/>
    <w:tmpl w:val="C68A2C74"/>
    <w:lvl w:ilvl="0" w:tplc="DDC0C49A">
      <w:start w:val="1"/>
      <w:numFmt w:val="bullet"/>
      <w:lvlText w:val="•"/>
      <w:lvlJc w:val="left"/>
      <w:pPr>
        <w:tabs>
          <w:tab w:val="num" w:pos="786"/>
        </w:tabs>
        <w:ind w:left="786"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decimal"/>
      <w:lvlText w:val="%4."/>
      <w:lvlJc w:val="left"/>
      <w:pPr>
        <w:tabs>
          <w:tab w:val="num" w:pos="2880"/>
        </w:tabs>
        <w:ind w:left="2880" w:hanging="360"/>
      </w:pPr>
    </w:lvl>
    <w:lvl w:ilvl="4" w:tplc="8D4415E2">
      <w:start w:val="1"/>
      <w:numFmt w:val="decimal"/>
      <w:lvlText w:val="%5."/>
      <w:lvlJc w:val="left"/>
      <w:pPr>
        <w:tabs>
          <w:tab w:val="num" w:pos="3600"/>
        </w:tabs>
        <w:ind w:left="3600" w:hanging="360"/>
      </w:pPr>
    </w:lvl>
    <w:lvl w:ilvl="5" w:tplc="C1241A12">
      <w:start w:val="1"/>
      <w:numFmt w:val="decimal"/>
      <w:lvlText w:val="%6."/>
      <w:lvlJc w:val="left"/>
      <w:pPr>
        <w:tabs>
          <w:tab w:val="num" w:pos="4320"/>
        </w:tabs>
        <w:ind w:left="4320" w:hanging="360"/>
      </w:pPr>
    </w:lvl>
    <w:lvl w:ilvl="6" w:tplc="9B127652">
      <w:start w:val="1"/>
      <w:numFmt w:val="decimal"/>
      <w:lvlText w:val="%7."/>
      <w:lvlJc w:val="left"/>
      <w:pPr>
        <w:tabs>
          <w:tab w:val="num" w:pos="5040"/>
        </w:tabs>
        <w:ind w:left="5040" w:hanging="360"/>
      </w:pPr>
    </w:lvl>
    <w:lvl w:ilvl="7" w:tplc="CAC6C0EC">
      <w:start w:val="1"/>
      <w:numFmt w:val="decimal"/>
      <w:lvlText w:val="%8."/>
      <w:lvlJc w:val="left"/>
      <w:pPr>
        <w:tabs>
          <w:tab w:val="num" w:pos="5760"/>
        </w:tabs>
        <w:ind w:left="5760" w:hanging="360"/>
      </w:pPr>
    </w:lvl>
    <w:lvl w:ilvl="8" w:tplc="958CB1BC">
      <w:start w:val="1"/>
      <w:numFmt w:val="decimal"/>
      <w:lvlText w:val="%9."/>
      <w:lvlJc w:val="left"/>
      <w:pPr>
        <w:tabs>
          <w:tab w:val="num" w:pos="6480"/>
        </w:tabs>
        <w:ind w:left="6480" w:hanging="360"/>
      </w:pPr>
    </w:lvl>
  </w:abstractNum>
  <w:abstractNum w:abstractNumId="36" w15:restartNumberingAfterBreak="0">
    <w:nsid w:val="43EF5FD2"/>
    <w:multiLevelType w:val="hybridMultilevel"/>
    <w:tmpl w:val="342E1160"/>
    <w:lvl w:ilvl="0" w:tplc="6DD6404C">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61A0E35"/>
    <w:multiLevelType w:val="multilevel"/>
    <w:tmpl w:val="88105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4F59B1"/>
    <w:multiLevelType w:val="hybridMultilevel"/>
    <w:tmpl w:val="5ABA14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FE5A7A"/>
    <w:multiLevelType w:val="hybridMultilevel"/>
    <w:tmpl w:val="9E9C3E4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AA44CFE"/>
    <w:multiLevelType w:val="hybridMultilevel"/>
    <w:tmpl w:val="9146B1E6"/>
    <w:lvl w:ilvl="0" w:tplc="04090001">
      <w:start w:val="1"/>
      <w:numFmt w:val="bullet"/>
      <w:lvlText w:val=""/>
      <w:lvlJc w:val="left"/>
      <w:pPr>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E666CD0"/>
    <w:multiLevelType w:val="hybridMultilevel"/>
    <w:tmpl w:val="4770F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75E7C70"/>
    <w:multiLevelType w:val="hybridMultilevel"/>
    <w:tmpl w:val="0636A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343CF2"/>
    <w:multiLevelType w:val="hybridMultilevel"/>
    <w:tmpl w:val="58DC5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535F12"/>
    <w:multiLevelType w:val="hybridMultilevel"/>
    <w:tmpl w:val="236409C8"/>
    <w:lvl w:ilvl="0" w:tplc="84B80A66">
      <w:start w:val="1"/>
      <w:numFmt w:val="bullet"/>
      <w:lvlText w:val=""/>
      <w:lvlJc w:val="left"/>
      <w:pPr>
        <w:tabs>
          <w:tab w:val="num" w:pos="720"/>
        </w:tabs>
        <w:ind w:left="720" w:hanging="360"/>
      </w:pPr>
      <w:rPr>
        <w:rFonts w:ascii="Wingdings" w:hAnsi="Wingdings" w:hint="default"/>
      </w:rPr>
    </w:lvl>
    <w:lvl w:ilvl="1" w:tplc="6CB0338E">
      <w:start w:val="1"/>
      <w:numFmt w:val="bullet"/>
      <w:lvlText w:val=""/>
      <w:lvlJc w:val="left"/>
      <w:pPr>
        <w:tabs>
          <w:tab w:val="num" w:pos="1440"/>
        </w:tabs>
        <w:ind w:left="1440" w:hanging="360"/>
      </w:pPr>
      <w:rPr>
        <w:rFonts w:ascii="Wingdings" w:hAnsi="Wingdings" w:hint="default"/>
      </w:rPr>
    </w:lvl>
    <w:lvl w:ilvl="2" w:tplc="2AC64AF6">
      <w:numFmt w:val="bullet"/>
      <w:lvlText w:val=""/>
      <w:lvlJc w:val="left"/>
      <w:pPr>
        <w:tabs>
          <w:tab w:val="num" w:pos="2160"/>
        </w:tabs>
        <w:ind w:left="2160" w:hanging="360"/>
      </w:pPr>
      <w:rPr>
        <w:rFonts w:ascii="Wingdings" w:hAnsi="Wingdings" w:hint="default"/>
      </w:rPr>
    </w:lvl>
    <w:lvl w:ilvl="3" w:tplc="561E4D72" w:tentative="1">
      <w:start w:val="1"/>
      <w:numFmt w:val="bullet"/>
      <w:lvlText w:val=""/>
      <w:lvlJc w:val="left"/>
      <w:pPr>
        <w:tabs>
          <w:tab w:val="num" w:pos="2880"/>
        </w:tabs>
        <w:ind w:left="2880" w:hanging="360"/>
      </w:pPr>
      <w:rPr>
        <w:rFonts w:ascii="Wingdings" w:hAnsi="Wingdings" w:hint="default"/>
      </w:rPr>
    </w:lvl>
    <w:lvl w:ilvl="4" w:tplc="812253D6" w:tentative="1">
      <w:start w:val="1"/>
      <w:numFmt w:val="bullet"/>
      <w:lvlText w:val=""/>
      <w:lvlJc w:val="left"/>
      <w:pPr>
        <w:tabs>
          <w:tab w:val="num" w:pos="3600"/>
        </w:tabs>
        <w:ind w:left="3600" w:hanging="360"/>
      </w:pPr>
      <w:rPr>
        <w:rFonts w:ascii="Wingdings" w:hAnsi="Wingdings" w:hint="default"/>
      </w:rPr>
    </w:lvl>
    <w:lvl w:ilvl="5" w:tplc="B83C656E" w:tentative="1">
      <w:start w:val="1"/>
      <w:numFmt w:val="bullet"/>
      <w:lvlText w:val=""/>
      <w:lvlJc w:val="left"/>
      <w:pPr>
        <w:tabs>
          <w:tab w:val="num" w:pos="4320"/>
        </w:tabs>
        <w:ind w:left="4320" w:hanging="360"/>
      </w:pPr>
      <w:rPr>
        <w:rFonts w:ascii="Wingdings" w:hAnsi="Wingdings" w:hint="default"/>
      </w:rPr>
    </w:lvl>
    <w:lvl w:ilvl="6" w:tplc="90FEF9F8" w:tentative="1">
      <w:start w:val="1"/>
      <w:numFmt w:val="bullet"/>
      <w:lvlText w:val=""/>
      <w:lvlJc w:val="left"/>
      <w:pPr>
        <w:tabs>
          <w:tab w:val="num" w:pos="5040"/>
        </w:tabs>
        <w:ind w:left="5040" w:hanging="360"/>
      </w:pPr>
      <w:rPr>
        <w:rFonts w:ascii="Wingdings" w:hAnsi="Wingdings" w:hint="default"/>
      </w:rPr>
    </w:lvl>
    <w:lvl w:ilvl="7" w:tplc="219A5C96" w:tentative="1">
      <w:start w:val="1"/>
      <w:numFmt w:val="bullet"/>
      <w:lvlText w:val=""/>
      <w:lvlJc w:val="left"/>
      <w:pPr>
        <w:tabs>
          <w:tab w:val="num" w:pos="5760"/>
        </w:tabs>
        <w:ind w:left="5760" w:hanging="360"/>
      </w:pPr>
      <w:rPr>
        <w:rFonts w:ascii="Wingdings" w:hAnsi="Wingdings" w:hint="default"/>
      </w:rPr>
    </w:lvl>
    <w:lvl w:ilvl="8" w:tplc="3ADA0F2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60CB0C20"/>
    <w:multiLevelType w:val="hybridMultilevel"/>
    <w:tmpl w:val="0658C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CA0E81"/>
    <w:multiLevelType w:val="hybridMultilevel"/>
    <w:tmpl w:val="A2EA89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E85A20"/>
    <w:multiLevelType w:val="multilevel"/>
    <w:tmpl w:val="A6883A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BD05F18"/>
    <w:multiLevelType w:val="hybridMultilevel"/>
    <w:tmpl w:val="8B68AE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DB75DBB"/>
    <w:multiLevelType w:val="hybridMultilevel"/>
    <w:tmpl w:val="4D5E8D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464EF3"/>
    <w:multiLevelType w:val="hybridMultilevel"/>
    <w:tmpl w:val="310E4514"/>
    <w:lvl w:ilvl="0" w:tplc="6E9817A4">
      <w:start w:val="1"/>
      <w:numFmt w:val="bullet"/>
      <w:lvlText w:val=""/>
      <w:lvlJc w:val="left"/>
      <w:pPr>
        <w:tabs>
          <w:tab w:val="num" w:pos="720"/>
        </w:tabs>
        <w:ind w:left="720" w:hanging="360"/>
      </w:pPr>
      <w:rPr>
        <w:rFonts w:ascii="Wingdings" w:hAnsi="Wingdings" w:hint="default"/>
      </w:rPr>
    </w:lvl>
    <w:lvl w:ilvl="1" w:tplc="430CB1DE">
      <w:start w:val="1"/>
      <w:numFmt w:val="bullet"/>
      <w:lvlText w:val=""/>
      <w:lvlJc w:val="left"/>
      <w:pPr>
        <w:tabs>
          <w:tab w:val="num" w:pos="1440"/>
        </w:tabs>
        <w:ind w:left="1440" w:hanging="360"/>
      </w:pPr>
      <w:rPr>
        <w:rFonts w:ascii="Wingdings" w:hAnsi="Wingdings" w:hint="default"/>
      </w:rPr>
    </w:lvl>
    <w:lvl w:ilvl="2" w:tplc="224C0DA2" w:tentative="1">
      <w:start w:val="1"/>
      <w:numFmt w:val="bullet"/>
      <w:lvlText w:val=""/>
      <w:lvlJc w:val="left"/>
      <w:pPr>
        <w:tabs>
          <w:tab w:val="num" w:pos="2160"/>
        </w:tabs>
        <w:ind w:left="2160" w:hanging="360"/>
      </w:pPr>
      <w:rPr>
        <w:rFonts w:ascii="Wingdings" w:hAnsi="Wingdings" w:hint="default"/>
      </w:rPr>
    </w:lvl>
    <w:lvl w:ilvl="3" w:tplc="82348192" w:tentative="1">
      <w:start w:val="1"/>
      <w:numFmt w:val="bullet"/>
      <w:lvlText w:val=""/>
      <w:lvlJc w:val="left"/>
      <w:pPr>
        <w:tabs>
          <w:tab w:val="num" w:pos="2880"/>
        </w:tabs>
        <w:ind w:left="2880" w:hanging="360"/>
      </w:pPr>
      <w:rPr>
        <w:rFonts w:ascii="Wingdings" w:hAnsi="Wingdings" w:hint="default"/>
      </w:rPr>
    </w:lvl>
    <w:lvl w:ilvl="4" w:tplc="58B2411C" w:tentative="1">
      <w:start w:val="1"/>
      <w:numFmt w:val="bullet"/>
      <w:lvlText w:val=""/>
      <w:lvlJc w:val="left"/>
      <w:pPr>
        <w:tabs>
          <w:tab w:val="num" w:pos="3600"/>
        </w:tabs>
        <w:ind w:left="3600" w:hanging="360"/>
      </w:pPr>
      <w:rPr>
        <w:rFonts w:ascii="Wingdings" w:hAnsi="Wingdings" w:hint="default"/>
      </w:rPr>
    </w:lvl>
    <w:lvl w:ilvl="5" w:tplc="40B61188" w:tentative="1">
      <w:start w:val="1"/>
      <w:numFmt w:val="bullet"/>
      <w:lvlText w:val=""/>
      <w:lvlJc w:val="left"/>
      <w:pPr>
        <w:tabs>
          <w:tab w:val="num" w:pos="4320"/>
        </w:tabs>
        <w:ind w:left="4320" w:hanging="360"/>
      </w:pPr>
      <w:rPr>
        <w:rFonts w:ascii="Wingdings" w:hAnsi="Wingdings" w:hint="default"/>
      </w:rPr>
    </w:lvl>
    <w:lvl w:ilvl="6" w:tplc="038437B2" w:tentative="1">
      <w:start w:val="1"/>
      <w:numFmt w:val="bullet"/>
      <w:lvlText w:val=""/>
      <w:lvlJc w:val="left"/>
      <w:pPr>
        <w:tabs>
          <w:tab w:val="num" w:pos="5040"/>
        </w:tabs>
        <w:ind w:left="5040" w:hanging="360"/>
      </w:pPr>
      <w:rPr>
        <w:rFonts w:ascii="Wingdings" w:hAnsi="Wingdings" w:hint="default"/>
      </w:rPr>
    </w:lvl>
    <w:lvl w:ilvl="7" w:tplc="2536FD6C" w:tentative="1">
      <w:start w:val="1"/>
      <w:numFmt w:val="bullet"/>
      <w:lvlText w:val=""/>
      <w:lvlJc w:val="left"/>
      <w:pPr>
        <w:tabs>
          <w:tab w:val="num" w:pos="5760"/>
        </w:tabs>
        <w:ind w:left="5760" w:hanging="360"/>
      </w:pPr>
      <w:rPr>
        <w:rFonts w:ascii="Wingdings" w:hAnsi="Wingdings" w:hint="default"/>
      </w:rPr>
    </w:lvl>
    <w:lvl w:ilvl="8" w:tplc="A008E40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E6E39F9"/>
    <w:multiLevelType w:val="hybridMultilevel"/>
    <w:tmpl w:val="54EA27D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A908F0"/>
    <w:multiLevelType w:val="multilevel"/>
    <w:tmpl w:val="45F2C6DC"/>
    <w:lvl w:ilvl="0">
      <w:start w:val="1"/>
      <w:numFmt w:val="decimal"/>
      <w:lvlText w:val="%1."/>
      <w:lvlJc w:val="left"/>
      <w:pPr>
        <w:ind w:left="644" w:hanging="360"/>
      </w:pPr>
      <w:rPr>
        <w:rFonts w:hint="default"/>
      </w:rPr>
    </w:lvl>
    <w:lvl w:ilvl="1">
      <w:start w:val="1"/>
      <w:numFmt w:val="decimal"/>
      <w:lvlText w:val="%1.%2"/>
      <w:lvlJc w:val="left"/>
      <w:pPr>
        <w:tabs>
          <w:tab w:val="num" w:pos="1220"/>
        </w:tabs>
        <w:ind w:left="1220" w:hanging="576"/>
      </w:pPr>
      <w:rPr>
        <w:rFonts w:hint="default"/>
      </w:rPr>
    </w:lvl>
    <w:lvl w:ilvl="2">
      <w:start w:val="1"/>
      <w:numFmt w:val="decimal"/>
      <w:lvlText w:val="%1.%2.%3"/>
      <w:lvlJc w:val="left"/>
      <w:pPr>
        <w:tabs>
          <w:tab w:val="num" w:pos="1364"/>
        </w:tabs>
        <w:ind w:left="1364"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58" w15:restartNumberingAfterBreak="0">
    <w:nsid w:val="7049012F"/>
    <w:multiLevelType w:val="hybridMultilevel"/>
    <w:tmpl w:val="395AB4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CA5182"/>
    <w:multiLevelType w:val="hybridMultilevel"/>
    <w:tmpl w:val="397828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3845922"/>
    <w:multiLevelType w:val="hybridMultilevel"/>
    <w:tmpl w:val="6BF63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AE396F"/>
    <w:multiLevelType w:val="hybridMultilevel"/>
    <w:tmpl w:val="1E167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E855B2"/>
    <w:multiLevelType w:val="hybridMultilevel"/>
    <w:tmpl w:val="C056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48375C"/>
    <w:multiLevelType w:val="hybridMultilevel"/>
    <w:tmpl w:val="1854901A"/>
    <w:lvl w:ilvl="0" w:tplc="C58C2B74">
      <w:start w:val="1"/>
      <w:numFmt w:val="decimal"/>
      <w:lvlText w:val="%1)"/>
      <w:lvlJc w:val="left"/>
      <w:pPr>
        <w:ind w:left="1004" w:hanging="360"/>
      </w:pPr>
      <w:rPr>
        <w:rFonts w:hint="default"/>
        <w:sz w:val="24"/>
        <w:szCs w:val="24"/>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7" w15:restartNumberingAfterBreak="0">
    <w:nsid w:val="7C7D2095"/>
    <w:multiLevelType w:val="hybridMultilevel"/>
    <w:tmpl w:val="62D0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D9E697C"/>
    <w:multiLevelType w:val="hybridMultilevel"/>
    <w:tmpl w:val="FDCC43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1"/>
  </w:num>
  <w:num w:numId="4">
    <w:abstractNumId w:val="28"/>
  </w:num>
  <w:num w:numId="5">
    <w:abstractNumId w:val="41"/>
  </w:num>
  <w:num w:numId="6">
    <w:abstractNumId w:val="69"/>
  </w:num>
  <w:num w:numId="7">
    <w:abstractNumId w:val="43"/>
  </w:num>
  <w:num w:numId="8">
    <w:abstractNumId w:val="38"/>
  </w:num>
  <w:num w:numId="9">
    <w:abstractNumId w:val="63"/>
  </w:num>
  <w:num w:numId="10">
    <w:abstractNumId w:val="9"/>
  </w:num>
  <w:num w:numId="11">
    <w:abstractNumId w:val="64"/>
  </w:num>
  <w:num w:numId="12">
    <w:abstractNumId w:val="14"/>
  </w:num>
  <w:num w:numId="13">
    <w:abstractNumId w:val="24"/>
  </w:num>
  <w:num w:numId="14">
    <w:abstractNumId w:val="26"/>
  </w:num>
  <w:num w:numId="15">
    <w:abstractNumId w:val="6"/>
  </w:num>
  <w:num w:numId="16">
    <w:abstractNumId w:val="60"/>
  </w:num>
  <w:num w:numId="17">
    <w:abstractNumId w:val="67"/>
  </w:num>
  <w:num w:numId="18">
    <w:abstractNumId w:val="47"/>
  </w:num>
  <w:num w:numId="19">
    <w:abstractNumId w:val="49"/>
  </w:num>
  <w:num w:numId="20">
    <w:abstractNumId w:val="29"/>
  </w:num>
  <w:num w:numId="21">
    <w:abstractNumId w:val="65"/>
  </w:num>
  <w:num w:numId="22">
    <w:abstractNumId w:val="3"/>
  </w:num>
  <w:num w:numId="23">
    <w:abstractNumId w:val="15"/>
  </w:num>
  <w:num w:numId="24">
    <w:abstractNumId w:val="1"/>
  </w:num>
  <w:num w:numId="25">
    <w:abstractNumId w:val="66"/>
  </w:num>
  <w:num w:numId="26">
    <w:abstractNumId w:val="21"/>
  </w:num>
  <w:num w:numId="27">
    <w:abstractNumId w:val="4"/>
  </w:num>
  <w:num w:numId="28">
    <w:abstractNumId w:val="59"/>
  </w:num>
  <w:num w:numId="29">
    <w:abstractNumId w:val="19"/>
  </w:num>
  <w:num w:numId="30">
    <w:abstractNumId w:val="7"/>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11"/>
  </w:num>
  <w:num w:numId="34">
    <w:abstractNumId w:val="37"/>
  </w:num>
  <w:num w:numId="35">
    <w:abstractNumId w:val="8"/>
  </w:num>
  <w:num w:numId="36">
    <w:abstractNumId w:val="61"/>
  </w:num>
  <w:num w:numId="37">
    <w:abstractNumId w:val="36"/>
  </w:num>
  <w:num w:numId="38">
    <w:abstractNumId w:val="12"/>
  </w:num>
  <w:num w:numId="39">
    <w:abstractNumId w:val="54"/>
  </w:num>
  <w:num w:numId="40">
    <w:abstractNumId w:val="50"/>
  </w:num>
  <w:num w:numId="41">
    <w:abstractNumId w:val="53"/>
  </w:num>
  <w:num w:numId="42">
    <w:abstractNumId w:val="22"/>
  </w:num>
  <w:num w:numId="43">
    <w:abstractNumId w:val="39"/>
  </w:num>
  <w:num w:numId="44">
    <w:abstractNumId w:val="51"/>
  </w:num>
  <w:num w:numId="45">
    <w:abstractNumId w:val="10"/>
  </w:num>
  <w:num w:numId="46">
    <w:abstractNumId w:val="25"/>
  </w:num>
  <w:num w:numId="47">
    <w:abstractNumId w:val="52"/>
  </w:num>
  <w:num w:numId="48">
    <w:abstractNumId w:val="20"/>
  </w:num>
  <w:num w:numId="49">
    <w:abstractNumId w:val="17"/>
  </w:num>
  <w:num w:numId="50">
    <w:abstractNumId w:val="56"/>
  </w:num>
  <w:num w:numId="51">
    <w:abstractNumId w:val="16"/>
  </w:num>
  <w:num w:numId="52">
    <w:abstractNumId w:val="23"/>
  </w:num>
  <w:num w:numId="53">
    <w:abstractNumId w:val="2"/>
  </w:num>
  <w:num w:numId="54">
    <w:abstractNumId w:val="44"/>
  </w:num>
  <w:num w:numId="55">
    <w:abstractNumId w:val="58"/>
  </w:num>
  <w:num w:numId="56">
    <w:abstractNumId w:val="30"/>
  </w:num>
  <w:num w:numId="57">
    <w:abstractNumId w:val="57"/>
  </w:num>
  <w:num w:numId="58">
    <w:abstractNumId w:val="5"/>
  </w:num>
  <w:num w:numId="59">
    <w:abstractNumId w:val="34"/>
  </w:num>
  <w:num w:numId="60">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num>
  <w:num w:numId="63">
    <w:abstractNumId w:val="13"/>
  </w:num>
  <w:num w:numId="64">
    <w:abstractNumId w:val="48"/>
  </w:num>
  <w:num w:numId="65">
    <w:abstractNumId w:val="55"/>
  </w:num>
  <w:num w:numId="66">
    <w:abstractNumId w:val="33"/>
  </w:num>
  <w:num w:numId="67">
    <w:abstractNumId w:val="42"/>
  </w:num>
  <w:num w:numId="68">
    <w:abstractNumId w:val="18"/>
  </w:num>
  <w:num w:numId="69">
    <w:abstractNumId w:val="45"/>
  </w:num>
  <w:num w:numId="70">
    <w:abstractNumId w:val="68"/>
  </w:num>
  <w:num w:numId="71">
    <w:abstractNumId w:val="4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ko-KR" w:vendorID="64" w:dllVersion="0" w:nlCheck="1" w:checkStyle="1"/>
  <w:activeWritingStyle w:appName="MSWord" w:lang="en-US" w:vendorID="64" w:dllVersion="0" w:nlCheck="1" w:checkStyle="0"/>
  <w:activeWritingStyle w:appName="MSWord" w:lang="fr-CA" w:vendorID="64" w:dllVersion="0" w:nlCheck="1" w:checkStyle="1"/>
  <w:activeWritingStyle w:appName="MSWord" w:lang="en-AU" w:vendorID="64" w:dllVersion="0" w:nlCheck="1" w:checkStyle="1"/>
  <w:activeWritingStyle w:appName="MSWord" w:lang="zh-CN" w:vendorID="64" w:dllVersion="0" w:nlCheck="1" w:checkStyle="1"/>
  <w:activeWritingStyle w:appName="MSWord" w:lang="de-DE" w:vendorID="64" w:dllVersion="0" w:nlCheck="1" w:checkStyle="0"/>
  <w:activeWritingStyle w:appName="MSWord" w:lang="pt-BR"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3F0E"/>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A9C"/>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5FBE"/>
    <w:rsid w:val="00016003"/>
    <w:rsid w:val="0001622E"/>
    <w:rsid w:val="00016244"/>
    <w:rsid w:val="000162E7"/>
    <w:rsid w:val="00016749"/>
    <w:rsid w:val="00016E99"/>
    <w:rsid w:val="00017159"/>
    <w:rsid w:val="0001721B"/>
    <w:rsid w:val="0001749E"/>
    <w:rsid w:val="000177E9"/>
    <w:rsid w:val="00017D92"/>
    <w:rsid w:val="0002074D"/>
    <w:rsid w:val="00020888"/>
    <w:rsid w:val="00020E3F"/>
    <w:rsid w:val="00020E49"/>
    <w:rsid w:val="000213B1"/>
    <w:rsid w:val="00021481"/>
    <w:rsid w:val="0002148E"/>
    <w:rsid w:val="00021627"/>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2749D"/>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376"/>
    <w:rsid w:val="00036512"/>
    <w:rsid w:val="0003684F"/>
    <w:rsid w:val="00036C0E"/>
    <w:rsid w:val="00036D6B"/>
    <w:rsid w:val="00036E7A"/>
    <w:rsid w:val="000371C2"/>
    <w:rsid w:val="00037758"/>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067"/>
    <w:rsid w:val="00042107"/>
    <w:rsid w:val="00042122"/>
    <w:rsid w:val="000421FB"/>
    <w:rsid w:val="00042373"/>
    <w:rsid w:val="00042402"/>
    <w:rsid w:val="0004269E"/>
    <w:rsid w:val="00042826"/>
    <w:rsid w:val="00042A3E"/>
    <w:rsid w:val="00042A7F"/>
    <w:rsid w:val="00042BAA"/>
    <w:rsid w:val="00042F35"/>
    <w:rsid w:val="00043284"/>
    <w:rsid w:val="00043A4F"/>
    <w:rsid w:val="00044C5C"/>
    <w:rsid w:val="00044CD5"/>
    <w:rsid w:val="000452B3"/>
    <w:rsid w:val="00045379"/>
    <w:rsid w:val="00045838"/>
    <w:rsid w:val="00045967"/>
    <w:rsid w:val="00045C30"/>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52C"/>
    <w:rsid w:val="00057AAA"/>
    <w:rsid w:val="00057D2C"/>
    <w:rsid w:val="00057DB5"/>
    <w:rsid w:val="00060022"/>
    <w:rsid w:val="00060237"/>
    <w:rsid w:val="000604F0"/>
    <w:rsid w:val="000605E8"/>
    <w:rsid w:val="00060630"/>
    <w:rsid w:val="000606EE"/>
    <w:rsid w:val="0006075D"/>
    <w:rsid w:val="000607D3"/>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3FC"/>
    <w:rsid w:val="000645CE"/>
    <w:rsid w:val="000645E8"/>
    <w:rsid w:val="00064850"/>
    <w:rsid w:val="00064C69"/>
    <w:rsid w:val="00064F15"/>
    <w:rsid w:val="000650CF"/>
    <w:rsid w:val="0006513F"/>
    <w:rsid w:val="0006520F"/>
    <w:rsid w:val="0006546A"/>
    <w:rsid w:val="00065895"/>
    <w:rsid w:val="00065A12"/>
    <w:rsid w:val="00065AB6"/>
    <w:rsid w:val="00065EF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615"/>
    <w:rsid w:val="00071D5B"/>
    <w:rsid w:val="00071F6F"/>
    <w:rsid w:val="00071FE6"/>
    <w:rsid w:val="00072096"/>
    <w:rsid w:val="0007217E"/>
    <w:rsid w:val="0007264F"/>
    <w:rsid w:val="00072746"/>
    <w:rsid w:val="00072D5A"/>
    <w:rsid w:val="000730DE"/>
    <w:rsid w:val="0007328A"/>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6E16"/>
    <w:rsid w:val="00077059"/>
    <w:rsid w:val="0007713F"/>
    <w:rsid w:val="000777BE"/>
    <w:rsid w:val="0007787D"/>
    <w:rsid w:val="00077D0F"/>
    <w:rsid w:val="00077D49"/>
    <w:rsid w:val="000807A3"/>
    <w:rsid w:val="00080955"/>
    <w:rsid w:val="000810FB"/>
    <w:rsid w:val="00081A95"/>
    <w:rsid w:val="00082034"/>
    <w:rsid w:val="000825CF"/>
    <w:rsid w:val="00082BFD"/>
    <w:rsid w:val="000832F9"/>
    <w:rsid w:val="00083627"/>
    <w:rsid w:val="0008393A"/>
    <w:rsid w:val="00083DE1"/>
    <w:rsid w:val="00083E49"/>
    <w:rsid w:val="00083FF0"/>
    <w:rsid w:val="00084481"/>
    <w:rsid w:val="0008452B"/>
    <w:rsid w:val="00084EE5"/>
    <w:rsid w:val="0008535E"/>
    <w:rsid w:val="000853C5"/>
    <w:rsid w:val="00085941"/>
    <w:rsid w:val="000859A7"/>
    <w:rsid w:val="00085E37"/>
    <w:rsid w:val="00086560"/>
    <w:rsid w:val="0008656A"/>
    <w:rsid w:val="0008678D"/>
    <w:rsid w:val="00086E74"/>
    <w:rsid w:val="00086E75"/>
    <w:rsid w:val="0008719F"/>
    <w:rsid w:val="00087440"/>
    <w:rsid w:val="000900D8"/>
    <w:rsid w:val="00090238"/>
    <w:rsid w:val="00090486"/>
    <w:rsid w:val="000905E0"/>
    <w:rsid w:val="00090883"/>
    <w:rsid w:val="00090ACE"/>
    <w:rsid w:val="0009150C"/>
    <w:rsid w:val="000916EF"/>
    <w:rsid w:val="000922E0"/>
    <w:rsid w:val="00092463"/>
    <w:rsid w:val="00092D6D"/>
    <w:rsid w:val="00092FFA"/>
    <w:rsid w:val="0009326C"/>
    <w:rsid w:val="000932D9"/>
    <w:rsid w:val="00093302"/>
    <w:rsid w:val="000933FA"/>
    <w:rsid w:val="00093410"/>
    <w:rsid w:val="0009377D"/>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DA8"/>
    <w:rsid w:val="0009743B"/>
    <w:rsid w:val="00097A79"/>
    <w:rsid w:val="00097A85"/>
    <w:rsid w:val="00097CD5"/>
    <w:rsid w:val="00097E2C"/>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3212"/>
    <w:rsid w:val="000A38E5"/>
    <w:rsid w:val="000A39EE"/>
    <w:rsid w:val="000A40EE"/>
    <w:rsid w:val="000A4164"/>
    <w:rsid w:val="000A4284"/>
    <w:rsid w:val="000A43C3"/>
    <w:rsid w:val="000A496E"/>
    <w:rsid w:val="000A49D0"/>
    <w:rsid w:val="000A529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B763B"/>
    <w:rsid w:val="000C01FD"/>
    <w:rsid w:val="000C07DA"/>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C66"/>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4B8"/>
    <w:rsid w:val="000F3787"/>
    <w:rsid w:val="000F3D1F"/>
    <w:rsid w:val="000F4B6B"/>
    <w:rsid w:val="000F4B81"/>
    <w:rsid w:val="000F4DA6"/>
    <w:rsid w:val="000F5047"/>
    <w:rsid w:val="000F52F5"/>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35A"/>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34"/>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1EA"/>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B6E"/>
    <w:rsid w:val="00156D99"/>
    <w:rsid w:val="00156DF8"/>
    <w:rsid w:val="00156E09"/>
    <w:rsid w:val="00157001"/>
    <w:rsid w:val="00157262"/>
    <w:rsid w:val="001572FB"/>
    <w:rsid w:val="001574B2"/>
    <w:rsid w:val="001574E3"/>
    <w:rsid w:val="001574EB"/>
    <w:rsid w:val="00157628"/>
    <w:rsid w:val="00157A21"/>
    <w:rsid w:val="00157B92"/>
    <w:rsid w:val="00157EB7"/>
    <w:rsid w:val="00160D7F"/>
    <w:rsid w:val="00160F2A"/>
    <w:rsid w:val="00161129"/>
    <w:rsid w:val="0016178A"/>
    <w:rsid w:val="00161E49"/>
    <w:rsid w:val="001625D6"/>
    <w:rsid w:val="00162786"/>
    <w:rsid w:val="00162977"/>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30C"/>
    <w:rsid w:val="00170630"/>
    <w:rsid w:val="00170DD5"/>
    <w:rsid w:val="001711E6"/>
    <w:rsid w:val="00171422"/>
    <w:rsid w:val="00172090"/>
    <w:rsid w:val="001723EC"/>
    <w:rsid w:val="00172468"/>
    <w:rsid w:val="00172ED4"/>
    <w:rsid w:val="00173271"/>
    <w:rsid w:val="001732BA"/>
    <w:rsid w:val="00173486"/>
    <w:rsid w:val="00173BF4"/>
    <w:rsid w:val="00173D49"/>
    <w:rsid w:val="00173E24"/>
    <w:rsid w:val="00173F52"/>
    <w:rsid w:val="0017414F"/>
    <w:rsid w:val="001748A0"/>
    <w:rsid w:val="0017518D"/>
    <w:rsid w:val="0017553B"/>
    <w:rsid w:val="001757E5"/>
    <w:rsid w:val="0017581B"/>
    <w:rsid w:val="001759C3"/>
    <w:rsid w:val="00176118"/>
    <w:rsid w:val="00176331"/>
    <w:rsid w:val="001766D4"/>
    <w:rsid w:val="00176949"/>
    <w:rsid w:val="00176DFC"/>
    <w:rsid w:val="00176EF0"/>
    <w:rsid w:val="00177004"/>
    <w:rsid w:val="0017738A"/>
    <w:rsid w:val="001777AB"/>
    <w:rsid w:val="00177B02"/>
    <w:rsid w:val="00177BF5"/>
    <w:rsid w:val="00180DA3"/>
    <w:rsid w:val="00180DE2"/>
    <w:rsid w:val="00180FA4"/>
    <w:rsid w:val="00181454"/>
    <w:rsid w:val="0018174D"/>
    <w:rsid w:val="00181896"/>
    <w:rsid w:val="0018197E"/>
    <w:rsid w:val="00181C70"/>
    <w:rsid w:val="00181CAF"/>
    <w:rsid w:val="001824AD"/>
    <w:rsid w:val="00182522"/>
    <w:rsid w:val="00182572"/>
    <w:rsid w:val="001827CF"/>
    <w:rsid w:val="00182AA8"/>
    <w:rsid w:val="00183356"/>
    <w:rsid w:val="0018413D"/>
    <w:rsid w:val="001841BA"/>
    <w:rsid w:val="00184769"/>
    <w:rsid w:val="00184939"/>
    <w:rsid w:val="00184D58"/>
    <w:rsid w:val="00185739"/>
    <w:rsid w:val="00185C47"/>
    <w:rsid w:val="00185EF2"/>
    <w:rsid w:val="001862D8"/>
    <w:rsid w:val="0018651F"/>
    <w:rsid w:val="001865D9"/>
    <w:rsid w:val="001867D3"/>
    <w:rsid w:val="00186AEB"/>
    <w:rsid w:val="001871D0"/>
    <w:rsid w:val="00187438"/>
    <w:rsid w:val="00187574"/>
    <w:rsid w:val="0018784B"/>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706"/>
    <w:rsid w:val="001968AC"/>
    <w:rsid w:val="001969AA"/>
    <w:rsid w:val="00196AD4"/>
    <w:rsid w:val="00196B29"/>
    <w:rsid w:val="00196B58"/>
    <w:rsid w:val="00196B5E"/>
    <w:rsid w:val="00197050"/>
    <w:rsid w:val="001970C1"/>
    <w:rsid w:val="00197402"/>
    <w:rsid w:val="00197A0E"/>
    <w:rsid w:val="00197DB7"/>
    <w:rsid w:val="001A0082"/>
    <w:rsid w:val="001A028C"/>
    <w:rsid w:val="001A042B"/>
    <w:rsid w:val="001A0A67"/>
    <w:rsid w:val="001A0CC4"/>
    <w:rsid w:val="001A0DA9"/>
    <w:rsid w:val="001A0ED3"/>
    <w:rsid w:val="001A0F9A"/>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4785"/>
    <w:rsid w:val="001A4E1C"/>
    <w:rsid w:val="001A51C6"/>
    <w:rsid w:val="001A52C1"/>
    <w:rsid w:val="001A54A0"/>
    <w:rsid w:val="001A5514"/>
    <w:rsid w:val="001A5555"/>
    <w:rsid w:val="001A559A"/>
    <w:rsid w:val="001A597B"/>
    <w:rsid w:val="001A5C01"/>
    <w:rsid w:val="001A5EF8"/>
    <w:rsid w:val="001A612F"/>
    <w:rsid w:val="001A61A1"/>
    <w:rsid w:val="001A625E"/>
    <w:rsid w:val="001A6351"/>
    <w:rsid w:val="001A63CB"/>
    <w:rsid w:val="001A6BE5"/>
    <w:rsid w:val="001A6C63"/>
    <w:rsid w:val="001A7024"/>
    <w:rsid w:val="001A72CA"/>
    <w:rsid w:val="001A74D0"/>
    <w:rsid w:val="001A77A6"/>
    <w:rsid w:val="001A77F0"/>
    <w:rsid w:val="001A7A35"/>
    <w:rsid w:val="001A7BD7"/>
    <w:rsid w:val="001A7E7F"/>
    <w:rsid w:val="001B012E"/>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02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6AB3"/>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5F"/>
    <w:rsid w:val="001D2216"/>
    <w:rsid w:val="001D24DB"/>
    <w:rsid w:val="001D24FE"/>
    <w:rsid w:val="001D2C20"/>
    <w:rsid w:val="001D3000"/>
    <w:rsid w:val="001D31DB"/>
    <w:rsid w:val="001D3261"/>
    <w:rsid w:val="001D33DC"/>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CB3"/>
    <w:rsid w:val="001D61F7"/>
    <w:rsid w:val="001D6341"/>
    <w:rsid w:val="001D6A91"/>
    <w:rsid w:val="001D6B5F"/>
    <w:rsid w:val="001D6F0D"/>
    <w:rsid w:val="001D7031"/>
    <w:rsid w:val="001D7312"/>
    <w:rsid w:val="001D76B8"/>
    <w:rsid w:val="001D7933"/>
    <w:rsid w:val="001D7936"/>
    <w:rsid w:val="001D7CF8"/>
    <w:rsid w:val="001E0368"/>
    <w:rsid w:val="001E0F75"/>
    <w:rsid w:val="001E120D"/>
    <w:rsid w:val="001E159C"/>
    <w:rsid w:val="001E15A6"/>
    <w:rsid w:val="001E17A5"/>
    <w:rsid w:val="001E197E"/>
    <w:rsid w:val="001E1AA5"/>
    <w:rsid w:val="001E1B76"/>
    <w:rsid w:val="001E1FE6"/>
    <w:rsid w:val="001E21C9"/>
    <w:rsid w:val="001E27F1"/>
    <w:rsid w:val="001E28EA"/>
    <w:rsid w:val="001E2F2D"/>
    <w:rsid w:val="001E3E59"/>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E7DAE"/>
    <w:rsid w:val="001F02F4"/>
    <w:rsid w:val="001F0910"/>
    <w:rsid w:val="001F091D"/>
    <w:rsid w:val="001F09E2"/>
    <w:rsid w:val="001F0A3E"/>
    <w:rsid w:val="001F0E3B"/>
    <w:rsid w:val="001F1367"/>
    <w:rsid w:val="001F1828"/>
    <w:rsid w:val="001F1A04"/>
    <w:rsid w:val="001F2119"/>
    <w:rsid w:val="001F2239"/>
    <w:rsid w:val="001F245F"/>
    <w:rsid w:val="001F257B"/>
    <w:rsid w:val="001F2646"/>
    <w:rsid w:val="001F2661"/>
    <w:rsid w:val="001F2826"/>
    <w:rsid w:val="001F284F"/>
    <w:rsid w:val="001F28D6"/>
    <w:rsid w:val="001F297C"/>
    <w:rsid w:val="001F2D01"/>
    <w:rsid w:val="001F2DCC"/>
    <w:rsid w:val="001F3017"/>
    <w:rsid w:val="001F3680"/>
    <w:rsid w:val="001F39FE"/>
    <w:rsid w:val="001F3FCD"/>
    <w:rsid w:val="001F3FD9"/>
    <w:rsid w:val="001F416D"/>
    <w:rsid w:val="001F426B"/>
    <w:rsid w:val="001F43BD"/>
    <w:rsid w:val="001F4498"/>
    <w:rsid w:val="001F455F"/>
    <w:rsid w:val="001F4642"/>
    <w:rsid w:val="001F46AD"/>
    <w:rsid w:val="001F4A8C"/>
    <w:rsid w:val="001F4CE5"/>
    <w:rsid w:val="001F502D"/>
    <w:rsid w:val="001F542E"/>
    <w:rsid w:val="001F5569"/>
    <w:rsid w:val="001F56B9"/>
    <w:rsid w:val="001F5952"/>
    <w:rsid w:val="001F619B"/>
    <w:rsid w:val="001F63BC"/>
    <w:rsid w:val="001F6D9A"/>
    <w:rsid w:val="001F7032"/>
    <w:rsid w:val="001F76CF"/>
    <w:rsid w:val="001F7A78"/>
    <w:rsid w:val="001F7C24"/>
    <w:rsid w:val="001F7DB1"/>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0F26"/>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3DCC"/>
    <w:rsid w:val="00214383"/>
    <w:rsid w:val="002143C0"/>
    <w:rsid w:val="002146DB"/>
    <w:rsid w:val="002147AE"/>
    <w:rsid w:val="00214AD2"/>
    <w:rsid w:val="00215911"/>
    <w:rsid w:val="0021603D"/>
    <w:rsid w:val="002167B6"/>
    <w:rsid w:val="00216856"/>
    <w:rsid w:val="00216ABB"/>
    <w:rsid w:val="00217086"/>
    <w:rsid w:val="0021736D"/>
    <w:rsid w:val="002178EC"/>
    <w:rsid w:val="00217945"/>
    <w:rsid w:val="00217C81"/>
    <w:rsid w:val="00220767"/>
    <w:rsid w:val="00220996"/>
    <w:rsid w:val="00220EA1"/>
    <w:rsid w:val="002210C4"/>
    <w:rsid w:val="002210E4"/>
    <w:rsid w:val="0022121E"/>
    <w:rsid w:val="002216D9"/>
    <w:rsid w:val="002219B5"/>
    <w:rsid w:val="00221A2F"/>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31"/>
    <w:rsid w:val="00235CD3"/>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110"/>
    <w:rsid w:val="002423B0"/>
    <w:rsid w:val="0024261C"/>
    <w:rsid w:val="00242AE5"/>
    <w:rsid w:val="002430BB"/>
    <w:rsid w:val="002434E6"/>
    <w:rsid w:val="00243564"/>
    <w:rsid w:val="00243975"/>
    <w:rsid w:val="00243F55"/>
    <w:rsid w:val="00244725"/>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916"/>
    <w:rsid w:val="00252B11"/>
    <w:rsid w:val="00252BE8"/>
    <w:rsid w:val="0025317A"/>
    <w:rsid w:val="002534DF"/>
    <w:rsid w:val="00253572"/>
    <w:rsid w:val="00253A92"/>
    <w:rsid w:val="00253CA0"/>
    <w:rsid w:val="00253DD3"/>
    <w:rsid w:val="00253E29"/>
    <w:rsid w:val="00253FEB"/>
    <w:rsid w:val="00254378"/>
    <w:rsid w:val="00254406"/>
    <w:rsid w:val="002549D2"/>
    <w:rsid w:val="00254A79"/>
    <w:rsid w:val="00254E1A"/>
    <w:rsid w:val="002553A8"/>
    <w:rsid w:val="00255CC9"/>
    <w:rsid w:val="00255CD0"/>
    <w:rsid w:val="002560F5"/>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24B5"/>
    <w:rsid w:val="00262687"/>
    <w:rsid w:val="00262D18"/>
    <w:rsid w:val="00262D97"/>
    <w:rsid w:val="00263020"/>
    <w:rsid w:val="00263062"/>
    <w:rsid w:val="002631B1"/>
    <w:rsid w:val="00263283"/>
    <w:rsid w:val="002633FF"/>
    <w:rsid w:val="00263B85"/>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7AB"/>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AD"/>
    <w:rsid w:val="002908F8"/>
    <w:rsid w:val="00290EFD"/>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1CF"/>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08C"/>
    <w:rsid w:val="002A593F"/>
    <w:rsid w:val="002A6026"/>
    <w:rsid w:val="002A611E"/>
    <w:rsid w:val="002A64BD"/>
    <w:rsid w:val="002A6880"/>
    <w:rsid w:val="002A6D08"/>
    <w:rsid w:val="002A7276"/>
    <w:rsid w:val="002A731A"/>
    <w:rsid w:val="002A792F"/>
    <w:rsid w:val="002A7949"/>
    <w:rsid w:val="002A796E"/>
    <w:rsid w:val="002A7BBE"/>
    <w:rsid w:val="002B0045"/>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C1006"/>
    <w:rsid w:val="002C11FD"/>
    <w:rsid w:val="002C1230"/>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0E02"/>
    <w:rsid w:val="002D1C3B"/>
    <w:rsid w:val="002D2374"/>
    <w:rsid w:val="002D2C95"/>
    <w:rsid w:val="002D4193"/>
    <w:rsid w:val="002D4828"/>
    <w:rsid w:val="002D4AC0"/>
    <w:rsid w:val="002D4BAB"/>
    <w:rsid w:val="002D4E4B"/>
    <w:rsid w:val="002D4FDA"/>
    <w:rsid w:val="002D5241"/>
    <w:rsid w:val="002D588E"/>
    <w:rsid w:val="002D5E1A"/>
    <w:rsid w:val="002D5F9C"/>
    <w:rsid w:val="002D6277"/>
    <w:rsid w:val="002D6723"/>
    <w:rsid w:val="002D6840"/>
    <w:rsid w:val="002D6A1A"/>
    <w:rsid w:val="002D6C58"/>
    <w:rsid w:val="002D6C7A"/>
    <w:rsid w:val="002D71EF"/>
    <w:rsid w:val="002D723D"/>
    <w:rsid w:val="002D7CFD"/>
    <w:rsid w:val="002D7D6C"/>
    <w:rsid w:val="002D7EA3"/>
    <w:rsid w:val="002E1327"/>
    <w:rsid w:val="002E180B"/>
    <w:rsid w:val="002E1965"/>
    <w:rsid w:val="002E1C47"/>
    <w:rsid w:val="002E2042"/>
    <w:rsid w:val="002E2045"/>
    <w:rsid w:val="002E227C"/>
    <w:rsid w:val="002E2532"/>
    <w:rsid w:val="002E26A4"/>
    <w:rsid w:val="002E27B7"/>
    <w:rsid w:val="002E2AAD"/>
    <w:rsid w:val="002E2E7D"/>
    <w:rsid w:val="002E2E8B"/>
    <w:rsid w:val="002E2F91"/>
    <w:rsid w:val="002E2F94"/>
    <w:rsid w:val="002E3206"/>
    <w:rsid w:val="002E39EA"/>
    <w:rsid w:val="002E4ECB"/>
    <w:rsid w:val="002E4ED1"/>
    <w:rsid w:val="002E5021"/>
    <w:rsid w:val="002E510A"/>
    <w:rsid w:val="002E53CA"/>
    <w:rsid w:val="002E549E"/>
    <w:rsid w:val="002E55C9"/>
    <w:rsid w:val="002E5645"/>
    <w:rsid w:val="002E5920"/>
    <w:rsid w:val="002E59C6"/>
    <w:rsid w:val="002E5D16"/>
    <w:rsid w:val="002E5D8D"/>
    <w:rsid w:val="002E5E64"/>
    <w:rsid w:val="002E63E2"/>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989"/>
    <w:rsid w:val="00307C4A"/>
    <w:rsid w:val="003102B6"/>
    <w:rsid w:val="00310390"/>
    <w:rsid w:val="003105C8"/>
    <w:rsid w:val="00310603"/>
    <w:rsid w:val="00310C96"/>
    <w:rsid w:val="00310CFC"/>
    <w:rsid w:val="0031150A"/>
    <w:rsid w:val="003115BF"/>
    <w:rsid w:val="00311CD4"/>
    <w:rsid w:val="00311E84"/>
    <w:rsid w:val="00312323"/>
    <w:rsid w:val="003125E4"/>
    <w:rsid w:val="0031297D"/>
    <w:rsid w:val="00312F4B"/>
    <w:rsid w:val="00312F93"/>
    <w:rsid w:val="00313166"/>
    <w:rsid w:val="0031352B"/>
    <w:rsid w:val="00313CF4"/>
    <w:rsid w:val="00314090"/>
    <w:rsid w:val="0031431F"/>
    <w:rsid w:val="00314A91"/>
    <w:rsid w:val="00314D6E"/>
    <w:rsid w:val="00315036"/>
    <w:rsid w:val="00315DA3"/>
    <w:rsid w:val="00315DD1"/>
    <w:rsid w:val="00315DF7"/>
    <w:rsid w:val="00315FAF"/>
    <w:rsid w:val="00316059"/>
    <w:rsid w:val="003161F8"/>
    <w:rsid w:val="003161FB"/>
    <w:rsid w:val="0031738C"/>
    <w:rsid w:val="00317414"/>
    <w:rsid w:val="00317453"/>
    <w:rsid w:val="003174E5"/>
    <w:rsid w:val="00317F1D"/>
    <w:rsid w:val="00320116"/>
    <w:rsid w:val="00320512"/>
    <w:rsid w:val="003205A0"/>
    <w:rsid w:val="00320933"/>
    <w:rsid w:val="00320988"/>
    <w:rsid w:val="00320C61"/>
    <w:rsid w:val="00320FA9"/>
    <w:rsid w:val="003210E3"/>
    <w:rsid w:val="003212E8"/>
    <w:rsid w:val="00321A1A"/>
    <w:rsid w:val="00321B9A"/>
    <w:rsid w:val="00321D65"/>
    <w:rsid w:val="003221B4"/>
    <w:rsid w:val="003222B6"/>
    <w:rsid w:val="00322676"/>
    <w:rsid w:val="00322A48"/>
    <w:rsid w:val="00322C55"/>
    <w:rsid w:val="00322C9F"/>
    <w:rsid w:val="00322D4E"/>
    <w:rsid w:val="00322F9B"/>
    <w:rsid w:val="00323032"/>
    <w:rsid w:val="00323506"/>
    <w:rsid w:val="00323B01"/>
    <w:rsid w:val="00323D91"/>
    <w:rsid w:val="00324199"/>
    <w:rsid w:val="003243E1"/>
    <w:rsid w:val="00324437"/>
    <w:rsid w:val="0032451A"/>
    <w:rsid w:val="0032466D"/>
    <w:rsid w:val="00324B2E"/>
    <w:rsid w:val="00324BEC"/>
    <w:rsid w:val="00324CB3"/>
    <w:rsid w:val="00325399"/>
    <w:rsid w:val="0032593B"/>
    <w:rsid w:val="00325A2C"/>
    <w:rsid w:val="00325A72"/>
    <w:rsid w:val="00326214"/>
    <w:rsid w:val="00326247"/>
    <w:rsid w:val="00326FA9"/>
    <w:rsid w:val="003273E2"/>
    <w:rsid w:val="00327859"/>
    <w:rsid w:val="00327B85"/>
    <w:rsid w:val="00327DCE"/>
    <w:rsid w:val="00327FCB"/>
    <w:rsid w:val="00330168"/>
    <w:rsid w:val="003308E2"/>
    <w:rsid w:val="00330AA8"/>
    <w:rsid w:val="00330CD3"/>
    <w:rsid w:val="00330E32"/>
    <w:rsid w:val="0033123C"/>
    <w:rsid w:val="003314DF"/>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CF7"/>
    <w:rsid w:val="00334F22"/>
    <w:rsid w:val="003350A6"/>
    <w:rsid w:val="0033511B"/>
    <w:rsid w:val="0033517C"/>
    <w:rsid w:val="0033524B"/>
    <w:rsid w:val="00335271"/>
    <w:rsid w:val="0033588A"/>
    <w:rsid w:val="00335C0F"/>
    <w:rsid w:val="00335C18"/>
    <w:rsid w:val="00335C6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6C1"/>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AA9"/>
    <w:rsid w:val="00351C90"/>
    <w:rsid w:val="00351EF0"/>
    <w:rsid w:val="00352315"/>
    <w:rsid w:val="00352668"/>
    <w:rsid w:val="00352EFB"/>
    <w:rsid w:val="00352FCC"/>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57B6F"/>
    <w:rsid w:val="003605DA"/>
    <w:rsid w:val="003607E9"/>
    <w:rsid w:val="00360B04"/>
    <w:rsid w:val="00360D66"/>
    <w:rsid w:val="00361064"/>
    <w:rsid w:val="003614BF"/>
    <w:rsid w:val="00361A22"/>
    <w:rsid w:val="0036229C"/>
    <w:rsid w:val="0036299D"/>
    <w:rsid w:val="00362A7E"/>
    <w:rsid w:val="00362A96"/>
    <w:rsid w:val="00362B1D"/>
    <w:rsid w:val="00362BB5"/>
    <w:rsid w:val="00362D1D"/>
    <w:rsid w:val="00362E9F"/>
    <w:rsid w:val="00362EA4"/>
    <w:rsid w:val="00363B85"/>
    <w:rsid w:val="003640FA"/>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3A4"/>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9AA"/>
    <w:rsid w:val="00373E72"/>
    <w:rsid w:val="00373F4C"/>
    <w:rsid w:val="00374034"/>
    <w:rsid w:val="003743DC"/>
    <w:rsid w:val="00374498"/>
    <w:rsid w:val="003745EA"/>
    <w:rsid w:val="00374D7F"/>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26D"/>
    <w:rsid w:val="00380300"/>
    <w:rsid w:val="0038037D"/>
    <w:rsid w:val="003805E8"/>
    <w:rsid w:val="00380898"/>
    <w:rsid w:val="0038090A"/>
    <w:rsid w:val="00380962"/>
    <w:rsid w:val="00380CAE"/>
    <w:rsid w:val="00381216"/>
    <w:rsid w:val="00381590"/>
    <w:rsid w:val="0038186A"/>
    <w:rsid w:val="003818DE"/>
    <w:rsid w:val="0038222B"/>
    <w:rsid w:val="00382632"/>
    <w:rsid w:val="0038282E"/>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87CC4"/>
    <w:rsid w:val="00390053"/>
    <w:rsid w:val="003902FD"/>
    <w:rsid w:val="00390455"/>
    <w:rsid w:val="003904BB"/>
    <w:rsid w:val="003906FF"/>
    <w:rsid w:val="00390A1F"/>
    <w:rsid w:val="00390CB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544"/>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4A9"/>
    <w:rsid w:val="003A3ED7"/>
    <w:rsid w:val="003A410E"/>
    <w:rsid w:val="003A4478"/>
    <w:rsid w:val="003A4479"/>
    <w:rsid w:val="003A45AC"/>
    <w:rsid w:val="003A4826"/>
    <w:rsid w:val="003A4A7E"/>
    <w:rsid w:val="003A5119"/>
    <w:rsid w:val="003A5C19"/>
    <w:rsid w:val="003A5D44"/>
    <w:rsid w:val="003A5D84"/>
    <w:rsid w:val="003A6227"/>
    <w:rsid w:val="003A62C9"/>
    <w:rsid w:val="003A6594"/>
    <w:rsid w:val="003A6788"/>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279"/>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856"/>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456"/>
    <w:rsid w:val="003D156D"/>
    <w:rsid w:val="003D16AA"/>
    <w:rsid w:val="003D1736"/>
    <w:rsid w:val="003D177C"/>
    <w:rsid w:val="003D1A6E"/>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385"/>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37"/>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19D"/>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E7AB8"/>
    <w:rsid w:val="003E7EDA"/>
    <w:rsid w:val="003F00E4"/>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2F46"/>
    <w:rsid w:val="003F3643"/>
    <w:rsid w:val="003F36B0"/>
    <w:rsid w:val="003F37E1"/>
    <w:rsid w:val="003F388A"/>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4BF8"/>
    <w:rsid w:val="00404F9A"/>
    <w:rsid w:val="00405166"/>
    <w:rsid w:val="00405190"/>
    <w:rsid w:val="00405824"/>
    <w:rsid w:val="00405932"/>
    <w:rsid w:val="00405D28"/>
    <w:rsid w:val="00405D93"/>
    <w:rsid w:val="004062E9"/>
    <w:rsid w:val="00406470"/>
    <w:rsid w:val="004068BA"/>
    <w:rsid w:val="00406942"/>
    <w:rsid w:val="00406D08"/>
    <w:rsid w:val="00406F7F"/>
    <w:rsid w:val="00410089"/>
    <w:rsid w:val="00410297"/>
    <w:rsid w:val="004104BF"/>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3DB"/>
    <w:rsid w:val="00415401"/>
    <w:rsid w:val="00415432"/>
    <w:rsid w:val="0041582D"/>
    <w:rsid w:val="0041589E"/>
    <w:rsid w:val="00415A0F"/>
    <w:rsid w:val="00415CA5"/>
    <w:rsid w:val="0041625C"/>
    <w:rsid w:val="004166AD"/>
    <w:rsid w:val="004169DA"/>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187"/>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1BF"/>
    <w:rsid w:val="004433D5"/>
    <w:rsid w:val="0044411D"/>
    <w:rsid w:val="00444201"/>
    <w:rsid w:val="00444351"/>
    <w:rsid w:val="0044482D"/>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9DB"/>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2E43"/>
    <w:rsid w:val="00463862"/>
    <w:rsid w:val="0046389F"/>
    <w:rsid w:val="00463AAE"/>
    <w:rsid w:val="00464768"/>
    <w:rsid w:val="00464A5E"/>
    <w:rsid w:val="00464AF8"/>
    <w:rsid w:val="00464E8E"/>
    <w:rsid w:val="0046524A"/>
    <w:rsid w:val="004656A8"/>
    <w:rsid w:val="00465B16"/>
    <w:rsid w:val="00465CE9"/>
    <w:rsid w:val="00466120"/>
    <w:rsid w:val="00466131"/>
    <w:rsid w:val="004661E5"/>
    <w:rsid w:val="004664E4"/>
    <w:rsid w:val="0046692F"/>
    <w:rsid w:val="00467500"/>
    <w:rsid w:val="004676C6"/>
    <w:rsid w:val="004678C1"/>
    <w:rsid w:val="0046799A"/>
    <w:rsid w:val="00467AFB"/>
    <w:rsid w:val="00467FED"/>
    <w:rsid w:val="00470C5E"/>
    <w:rsid w:val="00470DF7"/>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54"/>
    <w:rsid w:val="0047686E"/>
    <w:rsid w:val="00476AF6"/>
    <w:rsid w:val="00477955"/>
    <w:rsid w:val="004800D1"/>
    <w:rsid w:val="0048019C"/>
    <w:rsid w:val="00480210"/>
    <w:rsid w:val="00480B68"/>
    <w:rsid w:val="00480BAF"/>
    <w:rsid w:val="00480BCA"/>
    <w:rsid w:val="00480E34"/>
    <w:rsid w:val="004813F2"/>
    <w:rsid w:val="0048162F"/>
    <w:rsid w:val="00481B2D"/>
    <w:rsid w:val="00481C5C"/>
    <w:rsid w:val="00481D5E"/>
    <w:rsid w:val="00481E26"/>
    <w:rsid w:val="00481E82"/>
    <w:rsid w:val="0048258D"/>
    <w:rsid w:val="004829E0"/>
    <w:rsid w:val="00482A7B"/>
    <w:rsid w:val="00482C78"/>
    <w:rsid w:val="00482E74"/>
    <w:rsid w:val="00482F28"/>
    <w:rsid w:val="00482F74"/>
    <w:rsid w:val="00482F9F"/>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4E93"/>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C1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D26"/>
    <w:rsid w:val="004A4E4A"/>
    <w:rsid w:val="004A4EA1"/>
    <w:rsid w:val="004A5631"/>
    <w:rsid w:val="004A5840"/>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D79"/>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DC0"/>
    <w:rsid w:val="004B7F66"/>
    <w:rsid w:val="004C03A8"/>
    <w:rsid w:val="004C06E4"/>
    <w:rsid w:val="004C0932"/>
    <w:rsid w:val="004C1067"/>
    <w:rsid w:val="004C108F"/>
    <w:rsid w:val="004C10A9"/>
    <w:rsid w:val="004C1466"/>
    <w:rsid w:val="004C153E"/>
    <w:rsid w:val="004C16A3"/>
    <w:rsid w:val="004C18AE"/>
    <w:rsid w:val="004C1D57"/>
    <w:rsid w:val="004C21C7"/>
    <w:rsid w:val="004C2707"/>
    <w:rsid w:val="004C2982"/>
    <w:rsid w:val="004C2A08"/>
    <w:rsid w:val="004C2F43"/>
    <w:rsid w:val="004C3092"/>
    <w:rsid w:val="004C3208"/>
    <w:rsid w:val="004C3236"/>
    <w:rsid w:val="004C3248"/>
    <w:rsid w:val="004C3942"/>
    <w:rsid w:val="004C3B91"/>
    <w:rsid w:val="004C3D0F"/>
    <w:rsid w:val="004C3F0E"/>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CED"/>
    <w:rsid w:val="004E3F73"/>
    <w:rsid w:val="004E4005"/>
    <w:rsid w:val="004E44BE"/>
    <w:rsid w:val="004E48C6"/>
    <w:rsid w:val="004E4A5B"/>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0DFF"/>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E3D"/>
    <w:rsid w:val="004F3F00"/>
    <w:rsid w:val="004F40BC"/>
    <w:rsid w:val="004F4284"/>
    <w:rsid w:val="004F4310"/>
    <w:rsid w:val="004F4625"/>
    <w:rsid w:val="004F4BAD"/>
    <w:rsid w:val="004F5025"/>
    <w:rsid w:val="004F5A97"/>
    <w:rsid w:val="004F5AF0"/>
    <w:rsid w:val="004F5DE8"/>
    <w:rsid w:val="004F635A"/>
    <w:rsid w:val="004F64CC"/>
    <w:rsid w:val="004F6672"/>
    <w:rsid w:val="004F6A77"/>
    <w:rsid w:val="004F6B2E"/>
    <w:rsid w:val="004F6DD2"/>
    <w:rsid w:val="004F736B"/>
    <w:rsid w:val="004F7822"/>
    <w:rsid w:val="004F7AA0"/>
    <w:rsid w:val="004F7F9F"/>
    <w:rsid w:val="005002DD"/>
    <w:rsid w:val="00500365"/>
    <w:rsid w:val="00500663"/>
    <w:rsid w:val="00500669"/>
    <w:rsid w:val="00500999"/>
    <w:rsid w:val="00500B12"/>
    <w:rsid w:val="0050103B"/>
    <w:rsid w:val="005010BD"/>
    <w:rsid w:val="00501124"/>
    <w:rsid w:val="0050130B"/>
    <w:rsid w:val="0050131C"/>
    <w:rsid w:val="00501374"/>
    <w:rsid w:val="005013B7"/>
    <w:rsid w:val="00501502"/>
    <w:rsid w:val="00501829"/>
    <w:rsid w:val="00501A4E"/>
    <w:rsid w:val="00501B6B"/>
    <w:rsid w:val="0050254C"/>
    <w:rsid w:val="005028D4"/>
    <w:rsid w:val="00502DF4"/>
    <w:rsid w:val="00502F35"/>
    <w:rsid w:val="00502FF5"/>
    <w:rsid w:val="0050310A"/>
    <w:rsid w:val="0050368F"/>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079B1"/>
    <w:rsid w:val="00510069"/>
    <w:rsid w:val="0051046A"/>
    <w:rsid w:val="005104E8"/>
    <w:rsid w:val="0051054B"/>
    <w:rsid w:val="00510B29"/>
    <w:rsid w:val="00510B45"/>
    <w:rsid w:val="00510C24"/>
    <w:rsid w:val="005111E2"/>
    <w:rsid w:val="00511265"/>
    <w:rsid w:val="0051131E"/>
    <w:rsid w:val="005114D2"/>
    <w:rsid w:val="005118C8"/>
    <w:rsid w:val="00511994"/>
    <w:rsid w:val="00511EC8"/>
    <w:rsid w:val="00511ED8"/>
    <w:rsid w:val="005122B1"/>
    <w:rsid w:val="005123C2"/>
    <w:rsid w:val="00512553"/>
    <w:rsid w:val="00512783"/>
    <w:rsid w:val="00512A5D"/>
    <w:rsid w:val="00512BA8"/>
    <w:rsid w:val="00512CE6"/>
    <w:rsid w:val="00512EFF"/>
    <w:rsid w:val="0051319C"/>
    <w:rsid w:val="0051335B"/>
    <w:rsid w:val="005135DA"/>
    <w:rsid w:val="005140BF"/>
    <w:rsid w:val="005140D2"/>
    <w:rsid w:val="00514764"/>
    <w:rsid w:val="00514837"/>
    <w:rsid w:val="00514B8C"/>
    <w:rsid w:val="00514B93"/>
    <w:rsid w:val="00514DBA"/>
    <w:rsid w:val="00515026"/>
    <w:rsid w:val="005152BE"/>
    <w:rsid w:val="0051533D"/>
    <w:rsid w:val="005155EA"/>
    <w:rsid w:val="005155EB"/>
    <w:rsid w:val="00515647"/>
    <w:rsid w:val="00515A54"/>
    <w:rsid w:val="00515C79"/>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D06"/>
    <w:rsid w:val="00522E32"/>
    <w:rsid w:val="00523064"/>
    <w:rsid w:val="00523386"/>
    <w:rsid w:val="005235F5"/>
    <w:rsid w:val="00523AC5"/>
    <w:rsid w:val="00523E8E"/>
    <w:rsid w:val="005244DF"/>
    <w:rsid w:val="0052486B"/>
    <w:rsid w:val="005249E0"/>
    <w:rsid w:val="00524C48"/>
    <w:rsid w:val="00524C7E"/>
    <w:rsid w:val="00525510"/>
    <w:rsid w:val="00525577"/>
    <w:rsid w:val="005255D7"/>
    <w:rsid w:val="005255EB"/>
    <w:rsid w:val="005259BB"/>
    <w:rsid w:val="00525A46"/>
    <w:rsid w:val="00525AC9"/>
    <w:rsid w:val="00526026"/>
    <w:rsid w:val="005268AA"/>
    <w:rsid w:val="005276E1"/>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357"/>
    <w:rsid w:val="00541897"/>
    <w:rsid w:val="0054230C"/>
    <w:rsid w:val="00542335"/>
    <w:rsid w:val="0054270B"/>
    <w:rsid w:val="00542959"/>
    <w:rsid w:val="00542A18"/>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955"/>
    <w:rsid w:val="00550B49"/>
    <w:rsid w:val="005512EC"/>
    <w:rsid w:val="00551415"/>
    <w:rsid w:val="005516AB"/>
    <w:rsid w:val="00551700"/>
    <w:rsid w:val="00551D2A"/>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31C5"/>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192"/>
    <w:rsid w:val="00572668"/>
    <w:rsid w:val="00572760"/>
    <w:rsid w:val="00572853"/>
    <w:rsid w:val="00572B22"/>
    <w:rsid w:val="00572BA8"/>
    <w:rsid w:val="00572F91"/>
    <w:rsid w:val="00573460"/>
    <w:rsid w:val="005735AD"/>
    <w:rsid w:val="005738EB"/>
    <w:rsid w:val="00573BCE"/>
    <w:rsid w:val="00573CA1"/>
    <w:rsid w:val="005741B7"/>
    <w:rsid w:val="005741BB"/>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4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B49"/>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5E1"/>
    <w:rsid w:val="005A1864"/>
    <w:rsid w:val="005A18C3"/>
    <w:rsid w:val="005A1B79"/>
    <w:rsid w:val="005A1B94"/>
    <w:rsid w:val="005A20BE"/>
    <w:rsid w:val="005A2412"/>
    <w:rsid w:val="005A2708"/>
    <w:rsid w:val="005A2891"/>
    <w:rsid w:val="005A299E"/>
    <w:rsid w:val="005A2C80"/>
    <w:rsid w:val="005A3777"/>
    <w:rsid w:val="005A37D6"/>
    <w:rsid w:val="005A3CDF"/>
    <w:rsid w:val="005A3DB7"/>
    <w:rsid w:val="005A402F"/>
    <w:rsid w:val="005A40F7"/>
    <w:rsid w:val="005A4386"/>
    <w:rsid w:val="005A45F8"/>
    <w:rsid w:val="005A465F"/>
    <w:rsid w:val="005A4960"/>
    <w:rsid w:val="005A4D20"/>
    <w:rsid w:val="005A4DD4"/>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08A"/>
    <w:rsid w:val="005B4260"/>
    <w:rsid w:val="005B442C"/>
    <w:rsid w:val="005B45D0"/>
    <w:rsid w:val="005B4633"/>
    <w:rsid w:val="005B4DDE"/>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2C9"/>
    <w:rsid w:val="005C3340"/>
    <w:rsid w:val="005C34F6"/>
    <w:rsid w:val="005C3CFF"/>
    <w:rsid w:val="005C3E48"/>
    <w:rsid w:val="005C421D"/>
    <w:rsid w:val="005C4469"/>
    <w:rsid w:val="005C4CF2"/>
    <w:rsid w:val="005C504E"/>
    <w:rsid w:val="005C509D"/>
    <w:rsid w:val="005C539C"/>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6D"/>
    <w:rsid w:val="005D5AA5"/>
    <w:rsid w:val="005D5D69"/>
    <w:rsid w:val="005D5E09"/>
    <w:rsid w:val="005D5F69"/>
    <w:rsid w:val="005D5F7A"/>
    <w:rsid w:val="005D6126"/>
    <w:rsid w:val="005D68F9"/>
    <w:rsid w:val="005D6F70"/>
    <w:rsid w:val="005D7047"/>
    <w:rsid w:val="005D71C5"/>
    <w:rsid w:val="005D736F"/>
    <w:rsid w:val="005D7486"/>
    <w:rsid w:val="005D753E"/>
    <w:rsid w:val="005D7A89"/>
    <w:rsid w:val="005D7DFC"/>
    <w:rsid w:val="005D7EF8"/>
    <w:rsid w:val="005D7FC0"/>
    <w:rsid w:val="005D7FEE"/>
    <w:rsid w:val="005E01B3"/>
    <w:rsid w:val="005E0764"/>
    <w:rsid w:val="005E0E8B"/>
    <w:rsid w:val="005E166D"/>
    <w:rsid w:val="005E1987"/>
    <w:rsid w:val="005E2067"/>
    <w:rsid w:val="005E21F0"/>
    <w:rsid w:val="005E22A8"/>
    <w:rsid w:val="005E2352"/>
    <w:rsid w:val="005E246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75D"/>
    <w:rsid w:val="005F395D"/>
    <w:rsid w:val="005F3ACF"/>
    <w:rsid w:val="005F3BAC"/>
    <w:rsid w:val="005F4086"/>
    <w:rsid w:val="005F4262"/>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6AE"/>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4F68"/>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87B"/>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B20"/>
    <w:rsid w:val="00615F08"/>
    <w:rsid w:val="006161CB"/>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703"/>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5FB9"/>
    <w:rsid w:val="006261D9"/>
    <w:rsid w:val="00626A6E"/>
    <w:rsid w:val="006270F7"/>
    <w:rsid w:val="00627457"/>
    <w:rsid w:val="00627DDA"/>
    <w:rsid w:val="00627E3B"/>
    <w:rsid w:val="00630096"/>
    <w:rsid w:val="006300C8"/>
    <w:rsid w:val="0063024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21"/>
    <w:rsid w:val="00637556"/>
    <w:rsid w:val="0063774F"/>
    <w:rsid w:val="006377C5"/>
    <w:rsid w:val="006377F9"/>
    <w:rsid w:val="00637886"/>
    <w:rsid w:val="006379E7"/>
    <w:rsid w:val="00637F34"/>
    <w:rsid w:val="0064075F"/>
    <w:rsid w:val="00640870"/>
    <w:rsid w:val="00640C68"/>
    <w:rsid w:val="00640CF8"/>
    <w:rsid w:val="00641280"/>
    <w:rsid w:val="006412CB"/>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25B"/>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F84"/>
    <w:rsid w:val="006540C8"/>
    <w:rsid w:val="0065410B"/>
    <w:rsid w:val="00654506"/>
    <w:rsid w:val="0065473E"/>
    <w:rsid w:val="00654CAE"/>
    <w:rsid w:val="00655104"/>
    <w:rsid w:val="006559AB"/>
    <w:rsid w:val="00655BC1"/>
    <w:rsid w:val="00655BEB"/>
    <w:rsid w:val="00655C1D"/>
    <w:rsid w:val="00656038"/>
    <w:rsid w:val="006564A1"/>
    <w:rsid w:val="0065683F"/>
    <w:rsid w:val="00656A65"/>
    <w:rsid w:val="00656B8F"/>
    <w:rsid w:val="00656BEB"/>
    <w:rsid w:val="00656E36"/>
    <w:rsid w:val="00657005"/>
    <w:rsid w:val="006575CA"/>
    <w:rsid w:val="00657950"/>
    <w:rsid w:val="00657BFE"/>
    <w:rsid w:val="00657C0F"/>
    <w:rsid w:val="00657D03"/>
    <w:rsid w:val="00657DB8"/>
    <w:rsid w:val="00657EAF"/>
    <w:rsid w:val="0066047D"/>
    <w:rsid w:val="00660926"/>
    <w:rsid w:val="00660CB2"/>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494"/>
    <w:rsid w:val="00667EF1"/>
    <w:rsid w:val="0067017B"/>
    <w:rsid w:val="00670197"/>
    <w:rsid w:val="006704EC"/>
    <w:rsid w:val="0067081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807C9"/>
    <w:rsid w:val="006807F0"/>
    <w:rsid w:val="0068086D"/>
    <w:rsid w:val="00680EAA"/>
    <w:rsid w:val="0068122C"/>
    <w:rsid w:val="006812F4"/>
    <w:rsid w:val="00681457"/>
    <w:rsid w:val="00681554"/>
    <w:rsid w:val="00681879"/>
    <w:rsid w:val="0068190D"/>
    <w:rsid w:val="00681C73"/>
    <w:rsid w:val="00681FAF"/>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34E"/>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284"/>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918"/>
    <w:rsid w:val="00696A57"/>
    <w:rsid w:val="00696E2F"/>
    <w:rsid w:val="006972A4"/>
    <w:rsid w:val="0069741A"/>
    <w:rsid w:val="00697B99"/>
    <w:rsid w:val="00697DA2"/>
    <w:rsid w:val="00697F88"/>
    <w:rsid w:val="006A02D5"/>
    <w:rsid w:val="006A06DA"/>
    <w:rsid w:val="006A0796"/>
    <w:rsid w:val="006A08B8"/>
    <w:rsid w:val="006A0E4B"/>
    <w:rsid w:val="006A1978"/>
    <w:rsid w:val="006A1A26"/>
    <w:rsid w:val="006A1B14"/>
    <w:rsid w:val="006A1B61"/>
    <w:rsid w:val="006A1CCB"/>
    <w:rsid w:val="006A2303"/>
    <w:rsid w:val="006A2535"/>
    <w:rsid w:val="006A2654"/>
    <w:rsid w:val="006A2699"/>
    <w:rsid w:val="006A2A9F"/>
    <w:rsid w:val="006A2C50"/>
    <w:rsid w:val="006A2D2C"/>
    <w:rsid w:val="006A2E21"/>
    <w:rsid w:val="006A388A"/>
    <w:rsid w:val="006A38BE"/>
    <w:rsid w:val="006A3E03"/>
    <w:rsid w:val="006A3F16"/>
    <w:rsid w:val="006A49AA"/>
    <w:rsid w:val="006A5002"/>
    <w:rsid w:val="006A511F"/>
    <w:rsid w:val="006A525F"/>
    <w:rsid w:val="006A53FE"/>
    <w:rsid w:val="006A5542"/>
    <w:rsid w:val="006A5952"/>
    <w:rsid w:val="006A6496"/>
    <w:rsid w:val="006A64C9"/>
    <w:rsid w:val="006A654F"/>
    <w:rsid w:val="006A65C7"/>
    <w:rsid w:val="006A66D0"/>
    <w:rsid w:val="006A67F5"/>
    <w:rsid w:val="006A719A"/>
    <w:rsid w:val="006A7664"/>
    <w:rsid w:val="006A7AC3"/>
    <w:rsid w:val="006A7FE9"/>
    <w:rsid w:val="006B00CC"/>
    <w:rsid w:val="006B0B0F"/>
    <w:rsid w:val="006B0B1F"/>
    <w:rsid w:val="006B0BF4"/>
    <w:rsid w:val="006B1012"/>
    <w:rsid w:val="006B101C"/>
    <w:rsid w:val="006B115F"/>
    <w:rsid w:val="006B1329"/>
    <w:rsid w:val="006B16DB"/>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C14"/>
    <w:rsid w:val="006C4F2C"/>
    <w:rsid w:val="006C5267"/>
    <w:rsid w:val="006C6121"/>
    <w:rsid w:val="006C64F3"/>
    <w:rsid w:val="006C6639"/>
    <w:rsid w:val="006C670C"/>
    <w:rsid w:val="006C67D9"/>
    <w:rsid w:val="006C698C"/>
    <w:rsid w:val="006C699B"/>
    <w:rsid w:val="006C6AF5"/>
    <w:rsid w:val="006C749A"/>
    <w:rsid w:val="006C7A92"/>
    <w:rsid w:val="006C7B20"/>
    <w:rsid w:val="006D00ED"/>
    <w:rsid w:val="006D02DA"/>
    <w:rsid w:val="006D05A8"/>
    <w:rsid w:val="006D068B"/>
    <w:rsid w:val="006D0E17"/>
    <w:rsid w:val="006D0F59"/>
    <w:rsid w:val="006D11CD"/>
    <w:rsid w:val="006D1B2F"/>
    <w:rsid w:val="006D2061"/>
    <w:rsid w:val="006D2309"/>
    <w:rsid w:val="006D24EE"/>
    <w:rsid w:val="006D28D3"/>
    <w:rsid w:val="006D2ECF"/>
    <w:rsid w:val="006D2F63"/>
    <w:rsid w:val="006D3844"/>
    <w:rsid w:val="006D43D5"/>
    <w:rsid w:val="006D46A1"/>
    <w:rsid w:val="006D4907"/>
    <w:rsid w:val="006D56B6"/>
    <w:rsid w:val="006D5C52"/>
    <w:rsid w:val="006D5ED0"/>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C1A"/>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828"/>
    <w:rsid w:val="006F0960"/>
    <w:rsid w:val="006F0B17"/>
    <w:rsid w:val="006F0C44"/>
    <w:rsid w:val="006F0CA2"/>
    <w:rsid w:val="006F0D5E"/>
    <w:rsid w:val="006F10F4"/>
    <w:rsid w:val="006F1492"/>
    <w:rsid w:val="006F15BE"/>
    <w:rsid w:val="006F1761"/>
    <w:rsid w:val="006F1C9A"/>
    <w:rsid w:val="006F1C9C"/>
    <w:rsid w:val="006F22C7"/>
    <w:rsid w:val="006F2D26"/>
    <w:rsid w:val="006F2EFD"/>
    <w:rsid w:val="006F323E"/>
    <w:rsid w:val="006F326C"/>
    <w:rsid w:val="006F3284"/>
    <w:rsid w:val="006F337B"/>
    <w:rsid w:val="006F3610"/>
    <w:rsid w:val="006F3A1F"/>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685"/>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1C3"/>
    <w:rsid w:val="00707483"/>
    <w:rsid w:val="007077C1"/>
    <w:rsid w:val="0070789D"/>
    <w:rsid w:val="007078B9"/>
    <w:rsid w:val="00707B14"/>
    <w:rsid w:val="00707C0B"/>
    <w:rsid w:val="00707CD3"/>
    <w:rsid w:val="007101E8"/>
    <w:rsid w:val="007103F7"/>
    <w:rsid w:val="007107D9"/>
    <w:rsid w:val="00710BC0"/>
    <w:rsid w:val="00710C19"/>
    <w:rsid w:val="00710D45"/>
    <w:rsid w:val="00711003"/>
    <w:rsid w:val="00711215"/>
    <w:rsid w:val="007117A2"/>
    <w:rsid w:val="007119C1"/>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4F8"/>
    <w:rsid w:val="00716B3D"/>
    <w:rsid w:val="00716EAE"/>
    <w:rsid w:val="00717158"/>
    <w:rsid w:val="00717328"/>
    <w:rsid w:val="0071750C"/>
    <w:rsid w:val="007175DB"/>
    <w:rsid w:val="00717C35"/>
    <w:rsid w:val="00717EA4"/>
    <w:rsid w:val="00720413"/>
    <w:rsid w:val="00720C58"/>
    <w:rsid w:val="00720D81"/>
    <w:rsid w:val="00721026"/>
    <w:rsid w:val="0072145B"/>
    <w:rsid w:val="00722226"/>
    <w:rsid w:val="0072234B"/>
    <w:rsid w:val="007224C4"/>
    <w:rsid w:val="00722734"/>
    <w:rsid w:val="00722776"/>
    <w:rsid w:val="007228C1"/>
    <w:rsid w:val="00722908"/>
    <w:rsid w:val="00722C4A"/>
    <w:rsid w:val="00723369"/>
    <w:rsid w:val="00723693"/>
    <w:rsid w:val="0072371E"/>
    <w:rsid w:val="00723DBE"/>
    <w:rsid w:val="00723EB0"/>
    <w:rsid w:val="00724039"/>
    <w:rsid w:val="00724655"/>
    <w:rsid w:val="007248BD"/>
    <w:rsid w:val="0072526A"/>
    <w:rsid w:val="007253F7"/>
    <w:rsid w:val="007254E4"/>
    <w:rsid w:val="007258B9"/>
    <w:rsid w:val="00725F56"/>
    <w:rsid w:val="007262AE"/>
    <w:rsid w:val="00726BDD"/>
    <w:rsid w:val="00726E80"/>
    <w:rsid w:val="00726EBF"/>
    <w:rsid w:val="00726F43"/>
    <w:rsid w:val="00727005"/>
    <w:rsid w:val="0072710C"/>
    <w:rsid w:val="0072718B"/>
    <w:rsid w:val="00727812"/>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A1C"/>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11"/>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CC3"/>
    <w:rsid w:val="00747F76"/>
    <w:rsid w:val="00747F8D"/>
    <w:rsid w:val="00750063"/>
    <w:rsid w:val="0075049F"/>
    <w:rsid w:val="00750AF1"/>
    <w:rsid w:val="00750D12"/>
    <w:rsid w:val="00751045"/>
    <w:rsid w:val="0075133E"/>
    <w:rsid w:val="007514A3"/>
    <w:rsid w:val="0075152D"/>
    <w:rsid w:val="007516A2"/>
    <w:rsid w:val="00751A49"/>
    <w:rsid w:val="00751A64"/>
    <w:rsid w:val="00752093"/>
    <w:rsid w:val="00752301"/>
    <w:rsid w:val="0075264F"/>
    <w:rsid w:val="0075284A"/>
    <w:rsid w:val="00752982"/>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57FFC"/>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88F"/>
    <w:rsid w:val="007638DB"/>
    <w:rsid w:val="00763E29"/>
    <w:rsid w:val="00763E7E"/>
    <w:rsid w:val="007640B3"/>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6E00"/>
    <w:rsid w:val="00767183"/>
    <w:rsid w:val="007674A0"/>
    <w:rsid w:val="00767890"/>
    <w:rsid w:val="007679E3"/>
    <w:rsid w:val="0077011E"/>
    <w:rsid w:val="0077018F"/>
    <w:rsid w:val="00770210"/>
    <w:rsid w:val="007704CE"/>
    <w:rsid w:val="00770552"/>
    <w:rsid w:val="0077067B"/>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245"/>
    <w:rsid w:val="007749DE"/>
    <w:rsid w:val="00774B80"/>
    <w:rsid w:val="00774E84"/>
    <w:rsid w:val="00775035"/>
    <w:rsid w:val="0077531A"/>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B03"/>
    <w:rsid w:val="00781DFC"/>
    <w:rsid w:val="00781E0A"/>
    <w:rsid w:val="00781E0E"/>
    <w:rsid w:val="0078241A"/>
    <w:rsid w:val="0078252B"/>
    <w:rsid w:val="007825F2"/>
    <w:rsid w:val="00782A2D"/>
    <w:rsid w:val="00782C85"/>
    <w:rsid w:val="00783497"/>
    <w:rsid w:val="00783A59"/>
    <w:rsid w:val="00783A5F"/>
    <w:rsid w:val="00783D2F"/>
    <w:rsid w:val="00783E83"/>
    <w:rsid w:val="007841B7"/>
    <w:rsid w:val="0078432A"/>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7B1"/>
    <w:rsid w:val="00786A51"/>
    <w:rsid w:val="00786A5E"/>
    <w:rsid w:val="0078705F"/>
    <w:rsid w:val="00787A37"/>
    <w:rsid w:val="00787ABD"/>
    <w:rsid w:val="00787F5A"/>
    <w:rsid w:val="0079036B"/>
    <w:rsid w:val="00790536"/>
    <w:rsid w:val="007909C5"/>
    <w:rsid w:val="00791590"/>
    <w:rsid w:val="00791796"/>
    <w:rsid w:val="00791D16"/>
    <w:rsid w:val="007923FA"/>
    <w:rsid w:val="00792454"/>
    <w:rsid w:val="007929EC"/>
    <w:rsid w:val="00792A30"/>
    <w:rsid w:val="00792BCE"/>
    <w:rsid w:val="00792E8E"/>
    <w:rsid w:val="00792FD6"/>
    <w:rsid w:val="007930A0"/>
    <w:rsid w:val="00793EFE"/>
    <w:rsid w:val="00793F17"/>
    <w:rsid w:val="00794027"/>
    <w:rsid w:val="00794064"/>
    <w:rsid w:val="00794121"/>
    <w:rsid w:val="00794440"/>
    <w:rsid w:val="007946CD"/>
    <w:rsid w:val="00794BC9"/>
    <w:rsid w:val="007950BF"/>
    <w:rsid w:val="007953F1"/>
    <w:rsid w:val="0079551A"/>
    <w:rsid w:val="00795604"/>
    <w:rsid w:val="00795679"/>
    <w:rsid w:val="00795974"/>
    <w:rsid w:val="007959B6"/>
    <w:rsid w:val="00795CB8"/>
    <w:rsid w:val="00795F3F"/>
    <w:rsid w:val="007962EC"/>
    <w:rsid w:val="00796563"/>
    <w:rsid w:val="0079662A"/>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471"/>
    <w:rsid w:val="007A77F7"/>
    <w:rsid w:val="007A7C1E"/>
    <w:rsid w:val="007A7D6E"/>
    <w:rsid w:val="007B01B8"/>
    <w:rsid w:val="007B0366"/>
    <w:rsid w:val="007B0CE8"/>
    <w:rsid w:val="007B0CEE"/>
    <w:rsid w:val="007B0F53"/>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52A"/>
    <w:rsid w:val="007B68ED"/>
    <w:rsid w:val="007B6D93"/>
    <w:rsid w:val="007B71B8"/>
    <w:rsid w:val="007B72D6"/>
    <w:rsid w:val="007B7831"/>
    <w:rsid w:val="007C019F"/>
    <w:rsid w:val="007C05FE"/>
    <w:rsid w:val="007C07ED"/>
    <w:rsid w:val="007C0B00"/>
    <w:rsid w:val="007C0BC8"/>
    <w:rsid w:val="007C0C61"/>
    <w:rsid w:val="007C0DB7"/>
    <w:rsid w:val="007C0F23"/>
    <w:rsid w:val="007C169F"/>
    <w:rsid w:val="007C18D7"/>
    <w:rsid w:val="007C1B92"/>
    <w:rsid w:val="007C23C9"/>
    <w:rsid w:val="007C247D"/>
    <w:rsid w:val="007C28FC"/>
    <w:rsid w:val="007C2BA4"/>
    <w:rsid w:val="007C2BD6"/>
    <w:rsid w:val="007C331C"/>
    <w:rsid w:val="007C3383"/>
    <w:rsid w:val="007C33EA"/>
    <w:rsid w:val="007C3954"/>
    <w:rsid w:val="007C403C"/>
    <w:rsid w:val="007C4049"/>
    <w:rsid w:val="007C4192"/>
    <w:rsid w:val="007C43CE"/>
    <w:rsid w:val="007C4E9C"/>
    <w:rsid w:val="007C517D"/>
    <w:rsid w:val="007C52C1"/>
    <w:rsid w:val="007C55AB"/>
    <w:rsid w:val="007C5737"/>
    <w:rsid w:val="007C5AD6"/>
    <w:rsid w:val="007C5BAA"/>
    <w:rsid w:val="007C5EBD"/>
    <w:rsid w:val="007C5FE0"/>
    <w:rsid w:val="007C606B"/>
    <w:rsid w:val="007C6172"/>
    <w:rsid w:val="007C6527"/>
    <w:rsid w:val="007C6B35"/>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344"/>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19B1"/>
    <w:rsid w:val="007E2261"/>
    <w:rsid w:val="007E2407"/>
    <w:rsid w:val="007E2610"/>
    <w:rsid w:val="007E266F"/>
    <w:rsid w:val="007E3247"/>
    <w:rsid w:val="007E33EE"/>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986"/>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50"/>
    <w:rsid w:val="00807BD8"/>
    <w:rsid w:val="00807D8A"/>
    <w:rsid w:val="00807DA9"/>
    <w:rsid w:val="00810042"/>
    <w:rsid w:val="008102E4"/>
    <w:rsid w:val="008104E2"/>
    <w:rsid w:val="008108E9"/>
    <w:rsid w:val="00810BF0"/>
    <w:rsid w:val="00810D98"/>
    <w:rsid w:val="00811A63"/>
    <w:rsid w:val="00811CC2"/>
    <w:rsid w:val="00811DAC"/>
    <w:rsid w:val="00811F7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D4"/>
    <w:rsid w:val="008155E4"/>
    <w:rsid w:val="00815630"/>
    <w:rsid w:val="00815F10"/>
    <w:rsid w:val="008161EC"/>
    <w:rsid w:val="008162CC"/>
    <w:rsid w:val="008162FD"/>
    <w:rsid w:val="00816317"/>
    <w:rsid w:val="00816337"/>
    <w:rsid w:val="0081667C"/>
    <w:rsid w:val="00816763"/>
    <w:rsid w:val="008167E0"/>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00"/>
    <w:rsid w:val="008224BB"/>
    <w:rsid w:val="00822A83"/>
    <w:rsid w:val="008231C9"/>
    <w:rsid w:val="008234DB"/>
    <w:rsid w:val="00823B85"/>
    <w:rsid w:val="00823CD6"/>
    <w:rsid w:val="00823DE2"/>
    <w:rsid w:val="00823E35"/>
    <w:rsid w:val="008245B4"/>
    <w:rsid w:val="00824948"/>
    <w:rsid w:val="00825060"/>
    <w:rsid w:val="00825621"/>
    <w:rsid w:val="00825BBC"/>
    <w:rsid w:val="00825E14"/>
    <w:rsid w:val="008261D7"/>
    <w:rsid w:val="008266DB"/>
    <w:rsid w:val="00826913"/>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D01"/>
    <w:rsid w:val="00837E05"/>
    <w:rsid w:val="00840018"/>
    <w:rsid w:val="0084010F"/>
    <w:rsid w:val="008401C3"/>
    <w:rsid w:val="00840396"/>
    <w:rsid w:val="00840832"/>
    <w:rsid w:val="00840A49"/>
    <w:rsid w:val="00840D4B"/>
    <w:rsid w:val="008412BC"/>
    <w:rsid w:val="008416CF"/>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68C"/>
    <w:rsid w:val="00853B50"/>
    <w:rsid w:val="00853BAA"/>
    <w:rsid w:val="00853C30"/>
    <w:rsid w:val="008540C5"/>
    <w:rsid w:val="0085439E"/>
    <w:rsid w:val="0085473E"/>
    <w:rsid w:val="00854AFA"/>
    <w:rsid w:val="00854EA3"/>
    <w:rsid w:val="00854FD5"/>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141"/>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181"/>
    <w:rsid w:val="00871797"/>
    <w:rsid w:val="00872110"/>
    <w:rsid w:val="0087270D"/>
    <w:rsid w:val="00873429"/>
    <w:rsid w:val="008734AC"/>
    <w:rsid w:val="00873E4B"/>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C2D"/>
    <w:rsid w:val="00893C85"/>
    <w:rsid w:val="008940C0"/>
    <w:rsid w:val="00894219"/>
    <w:rsid w:val="00894226"/>
    <w:rsid w:val="008942EE"/>
    <w:rsid w:val="0089434A"/>
    <w:rsid w:val="00894A55"/>
    <w:rsid w:val="00894AE0"/>
    <w:rsid w:val="00894F6B"/>
    <w:rsid w:val="00894FC6"/>
    <w:rsid w:val="0089574A"/>
    <w:rsid w:val="00895879"/>
    <w:rsid w:val="00895A9B"/>
    <w:rsid w:val="00895D3E"/>
    <w:rsid w:val="00896275"/>
    <w:rsid w:val="008963AE"/>
    <w:rsid w:val="0089648B"/>
    <w:rsid w:val="00896505"/>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B54"/>
    <w:rsid w:val="008A6FC1"/>
    <w:rsid w:val="008A70B7"/>
    <w:rsid w:val="008A714E"/>
    <w:rsid w:val="008A74FA"/>
    <w:rsid w:val="008A75CB"/>
    <w:rsid w:val="008A7605"/>
    <w:rsid w:val="008A761D"/>
    <w:rsid w:val="008A7835"/>
    <w:rsid w:val="008A7914"/>
    <w:rsid w:val="008A7A20"/>
    <w:rsid w:val="008B01FF"/>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875"/>
    <w:rsid w:val="008D2C15"/>
    <w:rsid w:val="008D2DF8"/>
    <w:rsid w:val="008D3342"/>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9DF"/>
    <w:rsid w:val="008E3C9E"/>
    <w:rsid w:val="008E3E81"/>
    <w:rsid w:val="008E4206"/>
    <w:rsid w:val="008E45A6"/>
    <w:rsid w:val="008E46C4"/>
    <w:rsid w:val="008E4891"/>
    <w:rsid w:val="008E4983"/>
    <w:rsid w:val="008E4AA6"/>
    <w:rsid w:val="008E508B"/>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1D2"/>
    <w:rsid w:val="008F03C9"/>
    <w:rsid w:val="008F043A"/>
    <w:rsid w:val="008F04FF"/>
    <w:rsid w:val="008F07F7"/>
    <w:rsid w:val="008F0A59"/>
    <w:rsid w:val="008F0C42"/>
    <w:rsid w:val="008F0F34"/>
    <w:rsid w:val="008F130F"/>
    <w:rsid w:val="008F1621"/>
    <w:rsid w:val="008F166B"/>
    <w:rsid w:val="008F186A"/>
    <w:rsid w:val="008F1B20"/>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7E0"/>
    <w:rsid w:val="00901BD6"/>
    <w:rsid w:val="00901F36"/>
    <w:rsid w:val="009021FE"/>
    <w:rsid w:val="0090237E"/>
    <w:rsid w:val="0090262D"/>
    <w:rsid w:val="009028D3"/>
    <w:rsid w:val="00902CC2"/>
    <w:rsid w:val="00902D04"/>
    <w:rsid w:val="009043A4"/>
    <w:rsid w:val="00904A3A"/>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CA1"/>
    <w:rsid w:val="00907F56"/>
    <w:rsid w:val="00910015"/>
    <w:rsid w:val="0091072F"/>
    <w:rsid w:val="00910BFC"/>
    <w:rsid w:val="00911007"/>
    <w:rsid w:val="00911342"/>
    <w:rsid w:val="00911B3F"/>
    <w:rsid w:val="00911CCA"/>
    <w:rsid w:val="00911F39"/>
    <w:rsid w:val="00912073"/>
    <w:rsid w:val="00912622"/>
    <w:rsid w:val="009127DB"/>
    <w:rsid w:val="00912A79"/>
    <w:rsid w:val="00913037"/>
    <w:rsid w:val="009131B9"/>
    <w:rsid w:val="00913A09"/>
    <w:rsid w:val="00913A3C"/>
    <w:rsid w:val="00913FA5"/>
    <w:rsid w:val="00914020"/>
    <w:rsid w:val="00914298"/>
    <w:rsid w:val="0091461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6B0"/>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728"/>
    <w:rsid w:val="009339D9"/>
    <w:rsid w:val="00933CE5"/>
    <w:rsid w:val="00934420"/>
    <w:rsid w:val="0093459D"/>
    <w:rsid w:val="00935076"/>
    <w:rsid w:val="00935B42"/>
    <w:rsid w:val="00935ECE"/>
    <w:rsid w:val="00935F6C"/>
    <w:rsid w:val="009366EA"/>
    <w:rsid w:val="00936707"/>
    <w:rsid w:val="00936855"/>
    <w:rsid w:val="00937584"/>
    <w:rsid w:val="0093782B"/>
    <w:rsid w:val="009378A0"/>
    <w:rsid w:val="009378FA"/>
    <w:rsid w:val="009379D2"/>
    <w:rsid w:val="00937E17"/>
    <w:rsid w:val="00937EF2"/>
    <w:rsid w:val="00937F36"/>
    <w:rsid w:val="009400CA"/>
    <w:rsid w:val="0094057F"/>
    <w:rsid w:val="00940D5C"/>
    <w:rsid w:val="00941728"/>
    <w:rsid w:val="0094179A"/>
    <w:rsid w:val="0094182F"/>
    <w:rsid w:val="009419DA"/>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258"/>
    <w:rsid w:val="009473F7"/>
    <w:rsid w:val="00947D4A"/>
    <w:rsid w:val="00947FDD"/>
    <w:rsid w:val="00950615"/>
    <w:rsid w:val="00950BF0"/>
    <w:rsid w:val="0095116E"/>
    <w:rsid w:val="009512F9"/>
    <w:rsid w:val="00951991"/>
    <w:rsid w:val="00951CB2"/>
    <w:rsid w:val="009523B1"/>
    <w:rsid w:val="009525DC"/>
    <w:rsid w:val="009528E0"/>
    <w:rsid w:val="00952A5B"/>
    <w:rsid w:val="0095308C"/>
    <w:rsid w:val="00953760"/>
    <w:rsid w:val="00953983"/>
    <w:rsid w:val="00953A8D"/>
    <w:rsid w:val="00954639"/>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6C2D"/>
    <w:rsid w:val="00957633"/>
    <w:rsid w:val="0095768F"/>
    <w:rsid w:val="0095775E"/>
    <w:rsid w:val="00957BD4"/>
    <w:rsid w:val="00957D0F"/>
    <w:rsid w:val="00957E32"/>
    <w:rsid w:val="00960CE6"/>
    <w:rsid w:val="00960E5B"/>
    <w:rsid w:val="0096108D"/>
    <w:rsid w:val="0096136C"/>
    <w:rsid w:val="009617B0"/>
    <w:rsid w:val="00961925"/>
    <w:rsid w:val="0096199C"/>
    <w:rsid w:val="00961A47"/>
    <w:rsid w:val="00961B7A"/>
    <w:rsid w:val="00961BF4"/>
    <w:rsid w:val="0096231B"/>
    <w:rsid w:val="009625EA"/>
    <w:rsid w:val="0096315F"/>
    <w:rsid w:val="0096322E"/>
    <w:rsid w:val="009636DB"/>
    <w:rsid w:val="00963721"/>
    <w:rsid w:val="0096372C"/>
    <w:rsid w:val="0096373C"/>
    <w:rsid w:val="00963C92"/>
    <w:rsid w:val="00963F53"/>
    <w:rsid w:val="00963FFE"/>
    <w:rsid w:val="00963FFF"/>
    <w:rsid w:val="009643C1"/>
    <w:rsid w:val="0096440A"/>
    <w:rsid w:val="00964526"/>
    <w:rsid w:val="00964C6F"/>
    <w:rsid w:val="00965219"/>
    <w:rsid w:val="0096545E"/>
    <w:rsid w:val="00965668"/>
    <w:rsid w:val="00965A91"/>
    <w:rsid w:val="00965B6F"/>
    <w:rsid w:val="00965FD6"/>
    <w:rsid w:val="00965FE6"/>
    <w:rsid w:val="009662D5"/>
    <w:rsid w:val="009662FF"/>
    <w:rsid w:val="00966398"/>
    <w:rsid w:val="0096643F"/>
    <w:rsid w:val="00966805"/>
    <w:rsid w:val="00966C0F"/>
    <w:rsid w:val="0096721B"/>
    <w:rsid w:val="009676D2"/>
    <w:rsid w:val="00967A4E"/>
    <w:rsid w:val="00967D57"/>
    <w:rsid w:val="00970327"/>
    <w:rsid w:val="00970378"/>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0C8"/>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2FF"/>
    <w:rsid w:val="00981596"/>
    <w:rsid w:val="00981B36"/>
    <w:rsid w:val="00981D2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A25"/>
    <w:rsid w:val="00985BBE"/>
    <w:rsid w:val="00986010"/>
    <w:rsid w:val="00986292"/>
    <w:rsid w:val="009865A1"/>
    <w:rsid w:val="009865C8"/>
    <w:rsid w:val="009866E8"/>
    <w:rsid w:val="00986793"/>
    <w:rsid w:val="00987024"/>
    <w:rsid w:val="009877CB"/>
    <w:rsid w:val="00987998"/>
    <w:rsid w:val="00987AAC"/>
    <w:rsid w:val="00987C43"/>
    <w:rsid w:val="00987DA9"/>
    <w:rsid w:val="0099044C"/>
    <w:rsid w:val="00990783"/>
    <w:rsid w:val="00990A34"/>
    <w:rsid w:val="00990AA1"/>
    <w:rsid w:val="00990B96"/>
    <w:rsid w:val="00990EFC"/>
    <w:rsid w:val="00991152"/>
    <w:rsid w:val="009911DB"/>
    <w:rsid w:val="0099139D"/>
    <w:rsid w:val="009915C5"/>
    <w:rsid w:val="009929B4"/>
    <w:rsid w:val="00992F88"/>
    <w:rsid w:val="0099324E"/>
    <w:rsid w:val="009934E2"/>
    <w:rsid w:val="00993975"/>
    <w:rsid w:val="009939CD"/>
    <w:rsid w:val="0099417C"/>
    <w:rsid w:val="0099420A"/>
    <w:rsid w:val="009946B1"/>
    <w:rsid w:val="00994A03"/>
    <w:rsid w:val="00994A09"/>
    <w:rsid w:val="00994C91"/>
    <w:rsid w:val="009950BF"/>
    <w:rsid w:val="00995198"/>
    <w:rsid w:val="0099579D"/>
    <w:rsid w:val="00995AF7"/>
    <w:rsid w:val="00995BF4"/>
    <w:rsid w:val="00996C2A"/>
    <w:rsid w:val="0099736F"/>
    <w:rsid w:val="009978ED"/>
    <w:rsid w:val="009A051B"/>
    <w:rsid w:val="009A056E"/>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0C3"/>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3751"/>
    <w:rsid w:val="009B4103"/>
    <w:rsid w:val="009B4316"/>
    <w:rsid w:val="009B4358"/>
    <w:rsid w:val="009B4897"/>
    <w:rsid w:val="009B49B0"/>
    <w:rsid w:val="009B4D26"/>
    <w:rsid w:val="009B4F0E"/>
    <w:rsid w:val="009B5662"/>
    <w:rsid w:val="009B5952"/>
    <w:rsid w:val="009B5A9F"/>
    <w:rsid w:val="009B5AA8"/>
    <w:rsid w:val="009B5B2B"/>
    <w:rsid w:val="009B5C6E"/>
    <w:rsid w:val="009B5DE9"/>
    <w:rsid w:val="009B6333"/>
    <w:rsid w:val="009B664B"/>
    <w:rsid w:val="009B6673"/>
    <w:rsid w:val="009B6A3D"/>
    <w:rsid w:val="009B6A6C"/>
    <w:rsid w:val="009B6F79"/>
    <w:rsid w:val="009B7167"/>
    <w:rsid w:val="009B781F"/>
    <w:rsid w:val="009B7C7B"/>
    <w:rsid w:val="009B7D8E"/>
    <w:rsid w:val="009B7F7F"/>
    <w:rsid w:val="009C003D"/>
    <w:rsid w:val="009C0191"/>
    <w:rsid w:val="009C0465"/>
    <w:rsid w:val="009C095A"/>
    <w:rsid w:val="009C0B6D"/>
    <w:rsid w:val="009C0BB9"/>
    <w:rsid w:val="009C0D5B"/>
    <w:rsid w:val="009C111F"/>
    <w:rsid w:val="009C1250"/>
    <w:rsid w:val="009C1357"/>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4D2"/>
    <w:rsid w:val="009C65D1"/>
    <w:rsid w:val="009C6B67"/>
    <w:rsid w:val="009C6C39"/>
    <w:rsid w:val="009C729E"/>
    <w:rsid w:val="009C785E"/>
    <w:rsid w:val="009D01A8"/>
    <w:rsid w:val="009D0382"/>
    <w:rsid w:val="009D0603"/>
    <w:rsid w:val="009D0768"/>
    <w:rsid w:val="009D0DBA"/>
    <w:rsid w:val="009D0F7B"/>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9E0"/>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73"/>
    <w:rsid w:val="009E21AA"/>
    <w:rsid w:val="009E24B0"/>
    <w:rsid w:val="009E280A"/>
    <w:rsid w:val="009E28E7"/>
    <w:rsid w:val="009E2922"/>
    <w:rsid w:val="009E2F4C"/>
    <w:rsid w:val="009E3181"/>
    <w:rsid w:val="009E3259"/>
    <w:rsid w:val="009E37D9"/>
    <w:rsid w:val="009E38C1"/>
    <w:rsid w:val="009E3A05"/>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6E6"/>
    <w:rsid w:val="009F7FE3"/>
    <w:rsid w:val="00A0033B"/>
    <w:rsid w:val="00A00346"/>
    <w:rsid w:val="00A004FE"/>
    <w:rsid w:val="00A00F82"/>
    <w:rsid w:val="00A01F45"/>
    <w:rsid w:val="00A02077"/>
    <w:rsid w:val="00A02254"/>
    <w:rsid w:val="00A022F5"/>
    <w:rsid w:val="00A02404"/>
    <w:rsid w:val="00A026D1"/>
    <w:rsid w:val="00A02773"/>
    <w:rsid w:val="00A027F1"/>
    <w:rsid w:val="00A02A2C"/>
    <w:rsid w:val="00A02CD9"/>
    <w:rsid w:val="00A034FE"/>
    <w:rsid w:val="00A03C2B"/>
    <w:rsid w:val="00A04070"/>
    <w:rsid w:val="00A046A9"/>
    <w:rsid w:val="00A04743"/>
    <w:rsid w:val="00A047DC"/>
    <w:rsid w:val="00A04ECD"/>
    <w:rsid w:val="00A04F6C"/>
    <w:rsid w:val="00A055F7"/>
    <w:rsid w:val="00A0571D"/>
    <w:rsid w:val="00A05948"/>
    <w:rsid w:val="00A05A77"/>
    <w:rsid w:val="00A05CB7"/>
    <w:rsid w:val="00A06018"/>
    <w:rsid w:val="00A064B3"/>
    <w:rsid w:val="00A0662F"/>
    <w:rsid w:val="00A06A2F"/>
    <w:rsid w:val="00A06A82"/>
    <w:rsid w:val="00A0771A"/>
    <w:rsid w:val="00A07742"/>
    <w:rsid w:val="00A07C5F"/>
    <w:rsid w:val="00A07E61"/>
    <w:rsid w:val="00A103D0"/>
    <w:rsid w:val="00A10741"/>
    <w:rsid w:val="00A10B4B"/>
    <w:rsid w:val="00A10F55"/>
    <w:rsid w:val="00A11147"/>
    <w:rsid w:val="00A114DB"/>
    <w:rsid w:val="00A11796"/>
    <w:rsid w:val="00A1185F"/>
    <w:rsid w:val="00A11C30"/>
    <w:rsid w:val="00A11CB3"/>
    <w:rsid w:val="00A120DB"/>
    <w:rsid w:val="00A12499"/>
    <w:rsid w:val="00A128BE"/>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A2F"/>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99E"/>
    <w:rsid w:val="00A24BA7"/>
    <w:rsid w:val="00A25080"/>
    <w:rsid w:val="00A25225"/>
    <w:rsid w:val="00A25881"/>
    <w:rsid w:val="00A25B75"/>
    <w:rsid w:val="00A260B5"/>
    <w:rsid w:val="00A261D0"/>
    <w:rsid w:val="00A26300"/>
    <w:rsid w:val="00A27D16"/>
    <w:rsid w:val="00A27EF4"/>
    <w:rsid w:val="00A30498"/>
    <w:rsid w:val="00A305C1"/>
    <w:rsid w:val="00A30865"/>
    <w:rsid w:val="00A30887"/>
    <w:rsid w:val="00A309E7"/>
    <w:rsid w:val="00A30AE4"/>
    <w:rsid w:val="00A312FF"/>
    <w:rsid w:val="00A3162E"/>
    <w:rsid w:val="00A31DA4"/>
    <w:rsid w:val="00A31FF6"/>
    <w:rsid w:val="00A321E0"/>
    <w:rsid w:val="00A32473"/>
    <w:rsid w:val="00A32F8E"/>
    <w:rsid w:val="00A33233"/>
    <w:rsid w:val="00A333B3"/>
    <w:rsid w:val="00A33546"/>
    <w:rsid w:val="00A33A19"/>
    <w:rsid w:val="00A33B38"/>
    <w:rsid w:val="00A340AA"/>
    <w:rsid w:val="00A34A1F"/>
    <w:rsid w:val="00A34D8A"/>
    <w:rsid w:val="00A35085"/>
    <w:rsid w:val="00A352F2"/>
    <w:rsid w:val="00A35398"/>
    <w:rsid w:val="00A3567F"/>
    <w:rsid w:val="00A364F9"/>
    <w:rsid w:val="00A36528"/>
    <w:rsid w:val="00A3654B"/>
    <w:rsid w:val="00A3655A"/>
    <w:rsid w:val="00A3661C"/>
    <w:rsid w:val="00A36D0E"/>
    <w:rsid w:val="00A36E82"/>
    <w:rsid w:val="00A37816"/>
    <w:rsid w:val="00A378A6"/>
    <w:rsid w:val="00A379C8"/>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9B0"/>
    <w:rsid w:val="00A46C56"/>
    <w:rsid w:val="00A47210"/>
    <w:rsid w:val="00A4736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0B7F"/>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6AF1"/>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6AE7"/>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C6"/>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539"/>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58A"/>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6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A7947"/>
    <w:rsid w:val="00AB0550"/>
    <w:rsid w:val="00AB0639"/>
    <w:rsid w:val="00AB071A"/>
    <w:rsid w:val="00AB07BC"/>
    <w:rsid w:val="00AB0A50"/>
    <w:rsid w:val="00AB116A"/>
    <w:rsid w:val="00AB1758"/>
    <w:rsid w:val="00AB1B90"/>
    <w:rsid w:val="00AB1BA8"/>
    <w:rsid w:val="00AB1C62"/>
    <w:rsid w:val="00AB1D0E"/>
    <w:rsid w:val="00AB21B6"/>
    <w:rsid w:val="00AB27D3"/>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20"/>
    <w:rsid w:val="00AC2FA7"/>
    <w:rsid w:val="00AC2FCD"/>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6E9"/>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7193"/>
    <w:rsid w:val="00AD75D7"/>
    <w:rsid w:val="00AD7BB7"/>
    <w:rsid w:val="00AD7F19"/>
    <w:rsid w:val="00AE00FC"/>
    <w:rsid w:val="00AE022D"/>
    <w:rsid w:val="00AE06E4"/>
    <w:rsid w:val="00AE07D8"/>
    <w:rsid w:val="00AE0AA8"/>
    <w:rsid w:val="00AE0C70"/>
    <w:rsid w:val="00AE10E4"/>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A34"/>
    <w:rsid w:val="00AE5BB1"/>
    <w:rsid w:val="00AE5BCE"/>
    <w:rsid w:val="00AE5E01"/>
    <w:rsid w:val="00AE5FD8"/>
    <w:rsid w:val="00AE627B"/>
    <w:rsid w:val="00AE628C"/>
    <w:rsid w:val="00AE6519"/>
    <w:rsid w:val="00AE655C"/>
    <w:rsid w:val="00AE68E6"/>
    <w:rsid w:val="00AE7433"/>
    <w:rsid w:val="00AE74F5"/>
    <w:rsid w:val="00AE774A"/>
    <w:rsid w:val="00AE7AE7"/>
    <w:rsid w:val="00AE7C6B"/>
    <w:rsid w:val="00AE7C78"/>
    <w:rsid w:val="00AF01DB"/>
    <w:rsid w:val="00AF0903"/>
    <w:rsid w:val="00AF0976"/>
    <w:rsid w:val="00AF0B06"/>
    <w:rsid w:val="00AF1020"/>
    <w:rsid w:val="00AF11E0"/>
    <w:rsid w:val="00AF1660"/>
    <w:rsid w:val="00AF1D55"/>
    <w:rsid w:val="00AF1E45"/>
    <w:rsid w:val="00AF29E7"/>
    <w:rsid w:val="00AF2CBA"/>
    <w:rsid w:val="00AF2CC0"/>
    <w:rsid w:val="00AF2E91"/>
    <w:rsid w:val="00AF2FEA"/>
    <w:rsid w:val="00AF33A2"/>
    <w:rsid w:val="00AF3458"/>
    <w:rsid w:val="00AF3507"/>
    <w:rsid w:val="00AF3BD9"/>
    <w:rsid w:val="00AF4180"/>
    <w:rsid w:val="00AF423C"/>
    <w:rsid w:val="00AF4516"/>
    <w:rsid w:val="00AF48FE"/>
    <w:rsid w:val="00AF4A16"/>
    <w:rsid w:val="00AF4A68"/>
    <w:rsid w:val="00AF4D7C"/>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291A"/>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BF9"/>
    <w:rsid w:val="00B20C37"/>
    <w:rsid w:val="00B20C70"/>
    <w:rsid w:val="00B20F4D"/>
    <w:rsid w:val="00B21070"/>
    <w:rsid w:val="00B2151B"/>
    <w:rsid w:val="00B2152A"/>
    <w:rsid w:val="00B21534"/>
    <w:rsid w:val="00B2239C"/>
    <w:rsid w:val="00B226F0"/>
    <w:rsid w:val="00B22BBB"/>
    <w:rsid w:val="00B2334D"/>
    <w:rsid w:val="00B23372"/>
    <w:rsid w:val="00B2377D"/>
    <w:rsid w:val="00B23B81"/>
    <w:rsid w:val="00B23CBC"/>
    <w:rsid w:val="00B23FCC"/>
    <w:rsid w:val="00B2411A"/>
    <w:rsid w:val="00B241A6"/>
    <w:rsid w:val="00B24BB6"/>
    <w:rsid w:val="00B25143"/>
    <w:rsid w:val="00B25B57"/>
    <w:rsid w:val="00B25BA8"/>
    <w:rsid w:val="00B25FEF"/>
    <w:rsid w:val="00B261F4"/>
    <w:rsid w:val="00B262F7"/>
    <w:rsid w:val="00B262FE"/>
    <w:rsid w:val="00B26357"/>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0E4F"/>
    <w:rsid w:val="00B310AD"/>
    <w:rsid w:val="00B312F3"/>
    <w:rsid w:val="00B31848"/>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40"/>
    <w:rsid w:val="00B33D90"/>
    <w:rsid w:val="00B33D97"/>
    <w:rsid w:val="00B33FAC"/>
    <w:rsid w:val="00B342D5"/>
    <w:rsid w:val="00B34839"/>
    <w:rsid w:val="00B3492C"/>
    <w:rsid w:val="00B349B4"/>
    <w:rsid w:val="00B34BFE"/>
    <w:rsid w:val="00B34E0F"/>
    <w:rsid w:val="00B34E96"/>
    <w:rsid w:val="00B34F83"/>
    <w:rsid w:val="00B35157"/>
    <w:rsid w:val="00B3539E"/>
    <w:rsid w:val="00B35FE8"/>
    <w:rsid w:val="00B361FC"/>
    <w:rsid w:val="00B36247"/>
    <w:rsid w:val="00B3647D"/>
    <w:rsid w:val="00B3648D"/>
    <w:rsid w:val="00B364AE"/>
    <w:rsid w:val="00B3688B"/>
    <w:rsid w:val="00B36AA0"/>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62"/>
    <w:rsid w:val="00B417D5"/>
    <w:rsid w:val="00B4182C"/>
    <w:rsid w:val="00B419DE"/>
    <w:rsid w:val="00B420EE"/>
    <w:rsid w:val="00B421B5"/>
    <w:rsid w:val="00B431AA"/>
    <w:rsid w:val="00B431F7"/>
    <w:rsid w:val="00B43956"/>
    <w:rsid w:val="00B43D0A"/>
    <w:rsid w:val="00B440D2"/>
    <w:rsid w:val="00B4433B"/>
    <w:rsid w:val="00B44376"/>
    <w:rsid w:val="00B44443"/>
    <w:rsid w:val="00B44603"/>
    <w:rsid w:val="00B44700"/>
    <w:rsid w:val="00B44950"/>
    <w:rsid w:val="00B451D6"/>
    <w:rsid w:val="00B454E5"/>
    <w:rsid w:val="00B4557F"/>
    <w:rsid w:val="00B45857"/>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7ED"/>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B8F"/>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2E65"/>
    <w:rsid w:val="00B633ED"/>
    <w:rsid w:val="00B637C5"/>
    <w:rsid w:val="00B638EC"/>
    <w:rsid w:val="00B63B48"/>
    <w:rsid w:val="00B63ED6"/>
    <w:rsid w:val="00B640F7"/>
    <w:rsid w:val="00B648C7"/>
    <w:rsid w:val="00B648E1"/>
    <w:rsid w:val="00B64BDA"/>
    <w:rsid w:val="00B64D32"/>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86"/>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2FF4"/>
    <w:rsid w:val="00B73056"/>
    <w:rsid w:val="00B730E1"/>
    <w:rsid w:val="00B731B2"/>
    <w:rsid w:val="00B733D6"/>
    <w:rsid w:val="00B740CE"/>
    <w:rsid w:val="00B74411"/>
    <w:rsid w:val="00B744A7"/>
    <w:rsid w:val="00B74CA2"/>
    <w:rsid w:val="00B74D99"/>
    <w:rsid w:val="00B74F68"/>
    <w:rsid w:val="00B75E06"/>
    <w:rsid w:val="00B76799"/>
    <w:rsid w:val="00B76A60"/>
    <w:rsid w:val="00B76D0F"/>
    <w:rsid w:val="00B76F4C"/>
    <w:rsid w:val="00B7713E"/>
    <w:rsid w:val="00B77992"/>
    <w:rsid w:val="00B77CE4"/>
    <w:rsid w:val="00B8062E"/>
    <w:rsid w:val="00B808E7"/>
    <w:rsid w:val="00B809E5"/>
    <w:rsid w:val="00B80A5B"/>
    <w:rsid w:val="00B80D5A"/>
    <w:rsid w:val="00B80E1E"/>
    <w:rsid w:val="00B80E8A"/>
    <w:rsid w:val="00B8137A"/>
    <w:rsid w:val="00B81563"/>
    <w:rsid w:val="00B818B8"/>
    <w:rsid w:val="00B81D77"/>
    <w:rsid w:val="00B81EE4"/>
    <w:rsid w:val="00B81FE3"/>
    <w:rsid w:val="00B81FF5"/>
    <w:rsid w:val="00B825FA"/>
    <w:rsid w:val="00B83300"/>
    <w:rsid w:val="00B83938"/>
    <w:rsid w:val="00B83AB6"/>
    <w:rsid w:val="00B83BC4"/>
    <w:rsid w:val="00B83CAE"/>
    <w:rsid w:val="00B83E47"/>
    <w:rsid w:val="00B84247"/>
    <w:rsid w:val="00B845AF"/>
    <w:rsid w:val="00B8474C"/>
    <w:rsid w:val="00B84C26"/>
    <w:rsid w:val="00B851B8"/>
    <w:rsid w:val="00B851E8"/>
    <w:rsid w:val="00B8565B"/>
    <w:rsid w:val="00B85C60"/>
    <w:rsid w:val="00B85E33"/>
    <w:rsid w:val="00B85F5A"/>
    <w:rsid w:val="00B8641B"/>
    <w:rsid w:val="00B86713"/>
    <w:rsid w:val="00B86941"/>
    <w:rsid w:val="00B86A4A"/>
    <w:rsid w:val="00B86F1E"/>
    <w:rsid w:val="00B87306"/>
    <w:rsid w:val="00B87444"/>
    <w:rsid w:val="00B8774F"/>
    <w:rsid w:val="00B90338"/>
    <w:rsid w:val="00B90635"/>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6F62"/>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D9"/>
    <w:rsid w:val="00BA5638"/>
    <w:rsid w:val="00BA56F0"/>
    <w:rsid w:val="00BA57CD"/>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C98"/>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548"/>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1EE6"/>
    <w:rsid w:val="00BC209E"/>
    <w:rsid w:val="00BC291C"/>
    <w:rsid w:val="00BC2E5C"/>
    <w:rsid w:val="00BC2FD8"/>
    <w:rsid w:val="00BC30C2"/>
    <w:rsid w:val="00BC32AB"/>
    <w:rsid w:val="00BC36DC"/>
    <w:rsid w:val="00BC38BB"/>
    <w:rsid w:val="00BC3900"/>
    <w:rsid w:val="00BC3C12"/>
    <w:rsid w:val="00BC4279"/>
    <w:rsid w:val="00BC434F"/>
    <w:rsid w:val="00BC4965"/>
    <w:rsid w:val="00BC49B3"/>
    <w:rsid w:val="00BC4A3C"/>
    <w:rsid w:val="00BC4AD8"/>
    <w:rsid w:val="00BC4CE4"/>
    <w:rsid w:val="00BC4EFC"/>
    <w:rsid w:val="00BC5059"/>
    <w:rsid w:val="00BC528C"/>
    <w:rsid w:val="00BC5426"/>
    <w:rsid w:val="00BC5B10"/>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D8C"/>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73"/>
    <w:rsid w:val="00BD4A85"/>
    <w:rsid w:val="00BD4D05"/>
    <w:rsid w:val="00BD512B"/>
    <w:rsid w:val="00BD5336"/>
    <w:rsid w:val="00BD5414"/>
    <w:rsid w:val="00BD568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794"/>
    <w:rsid w:val="00BE38CF"/>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266"/>
    <w:rsid w:val="00BF0435"/>
    <w:rsid w:val="00BF0827"/>
    <w:rsid w:val="00BF0C30"/>
    <w:rsid w:val="00BF1296"/>
    <w:rsid w:val="00BF147C"/>
    <w:rsid w:val="00BF1562"/>
    <w:rsid w:val="00BF19F6"/>
    <w:rsid w:val="00BF26E0"/>
    <w:rsid w:val="00BF2BC0"/>
    <w:rsid w:val="00BF2BC1"/>
    <w:rsid w:val="00BF3144"/>
    <w:rsid w:val="00BF323F"/>
    <w:rsid w:val="00BF331E"/>
    <w:rsid w:val="00BF3407"/>
    <w:rsid w:val="00BF38F8"/>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77D"/>
    <w:rsid w:val="00C02938"/>
    <w:rsid w:val="00C02D0A"/>
    <w:rsid w:val="00C02EDE"/>
    <w:rsid w:val="00C031EA"/>
    <w:rsid w:val="00C035BB"/>
    <w:rsid w:val="00C040B8"/>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01A"/>
    <w:rsid w:val="00C10226"/>
    <w:rsid w:val="00C10241"/>
    <w:rsid w:val="00C10534"/>
    <w:rsid w:val="00C10C79"/>
    <w:rsid w:val="00C10FD0"/>
    <w:rsid w:val="00C1102D"/>
    <w:rsid w:val="00C112F6"/>
    <w:rsid w:val="00C114FF"/>
    <w:rsid w:val="00C11642"/>
    <w:rsid w:val="00C11899"/>
    <w:rsid w:val="00C11AF5"/>
    <w:rsid w:val="00C1292E"/>
    <w:rsid w:val="00C12D25"/>
    <w:rsid w:val="00C13095"/>
    <w:rsid w:val="00C134BC"/>
    <w:rsid w:val="00C13950"/>
    <w:rsid w:val="00C13F9A"/>
    <w:rsid w:val="00C14013"/>
    <w:rsid w:val="00C14572"/>
    <w:rsid w:val="00C1469E"/>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01"/>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4D1"/>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4F85"/>
    <w:rsid w:val="00C352C2"/>
    <w:rsid w:val="00C35F04"/>
    <w:rsid w:val="00C35F25"/>
    <w:rsid w:val="00C366E4"/>
    <w:rsid w:val="00C36844"/>
    <w:rsid w:val="00C368F9"/>
    <w:rsid w:val="00C36C20"/>
    <w:rsid w:val="00C36E65"/>
    <w:rsid w:val="00C373ED"/>
    <w:rsid w:val="00C3778E"/>
    <w:rsid w:val="00C377D9"/>
    <w:rsid w:val="00C37CD9"/>
    <w:rsid w:val="00C40272"/>
    <w:rsid w:val="00C4099C"/>
    <w:rsid w:val="00C40C0B"/>
    <w:rsid w:val="00C40C5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6CA"/>
    <w:rsid w:val="00C44B87"/>
    <w:rsid w:val="00C450AA"/>
    <w:rsid w:val="00C45B09"/>
    <w:rsid w:val="00C45BE7"/>
    <w:rsid w:val="00C45DC7"/>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398"/>
    <w:rsid w:val="00C50597"/>
    <w:rsid w:val="00C511E5"/>
    <w:rsid w:val="00C51B23"/>
    <w:rsid w:val="00C51BCF"/>
    <w:rsid w:val="00C522AC"/>
    <w:rsid w:val="00C5237C"/>
    <w:rsid w:val="00C5238C"/>
    <w:rsid w:val="00C5291A"/>
    <w:rsid w:val="00C52EC6"/>
    <w:rsid w:val="00C531A4"/>
    <w:rsid w:val="00C53662"/>
    <w:rsid w:val="00C53931"/>
    <w:rsid w:val="00C5393F"/>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060"/>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DA7"/>
    <w:rsid w:val="00C651FB"/>
    <w:rsid w:val="00C6576D"/>
    <w:rsid w:val="00C662A6"/>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5AA0"/>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05A"/>
    <w:rsid w:val="00C84189"/>
    <w:rsid w:val="00C842E0"/>
    <w:rsid w:val="00C84600"/>
    <w:rsid w:val="00C84A0D"/>
    <w:rsid w:val="00C84B1A"/>
    <w:rsid w:val="00C84B50"/>
    <w:rsid w:val="00C84F22"/>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3E60"/>
    <w:rsid w:val="00C9449B"/>
    <w:rsid w:val="00C944AD"/>
    <w:rsid w:val="00C948C8"/>
    <w:rsid w:val="00C94B37"/>
    <w:rsid w:val="00C94F3A"/>
    <w:rsid w:val="00C94F62"/>
    <w:rsid w:val="00C94FA4"/>
    <w:rsid w:val="00C951E0"/>
    <w:rsid w:val="00C9561E"/>
    <w:rsid w:val="00C95B1C"/>
    <w:rsid w:val="00C95BA7"/>
    <w:rsid w:val="00C960D7"/>
    <w:rsid w:val="00C96153"/>
    <w:rsid w:val="00C96265"/>
    <w:rsid w:val="00C96480"/>
    <w:rsid w:val="00C96514"/>
    <w:rsid w:val="00C96521"/>
    <w:rsid w:val="00C96788"/>
    <w:rsid w:val="00C96BA5"/>
    <w:rsid w:val="00C96F6B"/>
    <w:rsid w:val="00C97658"/>
    <w:rsid w:val="00C976F3"/>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0EB3"/>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5C71"/>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638"/>
    <w:rsid w:val="00CC182F"/>
    <w:rsid w:val="00CC1862"/>
    <w:rsid w:val="00CC1974"/>
    <w:rsid w:val="00CC1BFF"/>
    <w:rsid w:val="00CC1C79"/>
    <w:rsid w:val="00CC1E89"/>
    <w:rsid w:val="00CC277B"/>
    <w:rsid w:val="00CC2B24"/>
    <w:rsid w:val="00CC3124"/>
    <w:rsid w:val="00CC3A8F"/>
    <w:rsid w:val="00CC3BB9"/>
    <w:rsid w:val="00CC3CEE"/>
    <w:rsid w:val="00CC3EC6"/>
    <w:rsid w:val="00CC42E1"/>
    <w:rsid w:val="00CC4BC8"/>
    <w:rsid w:val="00CC4C31"/>
    <w:rsid w:val="00CC4EC3"/>
    <w:rsid w:val="00CC4F87"/>
    <w:rsid w:val="00CC52AD"/>
    <w:rsid w:val="00CC54E2"/>
    <w:rsid w:val="00CC568B"/>
    <w:rsid w:val="00CC5B37"/>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AAD"/>
    <w:rsid w:val="00CD5C79"/>
    <w:rsid w:val="00CD5DB1"/>
    <w:rsid w:val="00CD61AF"/>
    <w:rsid w:val="00CD65B9"/>
    <w:rsid w:val="00CD67DD"/>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1A47"/>
    <w:rsid w:val="00CE210E"/>
    <w:rsid w:val="00CE27F3"/>
    <w:rsid w:val="00CE2806"/>
    <w:rsid w:val="00CE2D9D"/>
    <w:rsid w:val="00CE2F28"/>
    <w:rsid w:val="00CE3158"/>
    <w:rsid w:val="00CE35B2"/>
    <w:rsid w:val="00CE3933"/>
    <w:rsid w:val="00CE3DBF"/>
    <w:rsid w:val="00CE42A3"/>
    <w:rsid w:val="00CE4608"/>
    <w:rsid w:val="00CE5259"/>
    <w:rsid w:val="00CE5349"/>
    <w:rsid w:val="00CE5520"/>
    <w:rsid w:val="00CE5A67"/>
    <w:rsid w:val="00CE5E37"/>
    <w:rsid w:val="00CE5ED0"/>
    <w:rsid w:val="00CE6607"/>
    <w:rsid w:val="00CE6A07"/>
    <w:rsid w:val="00CE6F43"/>
    <w:rsid w:val="00CE701D"/>
    <w:rsid w:val="00CE7555"/>
    <w:rsid w:val="00CE75E5"/>
    <w:rsid w:val="00CE7639"/>
    <w:rsid w:val="00CE7748"/>
    <w:rsid w:val="00CE7AC2"/>
    <w:rsid w:val="00CE7AD6"/>
    <w:rsid w:val="00CE7DD2"/>
    <w:rsid w:val="00CF03D4"/>
    <w:rsid w:val="00CF0D8F"/>
    <w:rsid w:val="00CF0DFF"/>
    <w:rsid w:val="00CF0E14"/>
    <w:rsid w:val="00CF0ECD"/>
    <w:rsid w:val="00CF12B5"/>
    <w:rsid w:val="00CF1718"/>
    <w:rsid w:val="00CF1D22"/>
    <w:rsid w:val="00CF200C"/>
    <w:rsid w:val="00CF20F5"/>
    <w:rsid w:val="00CF21DC"/>
    <w:rsid w:val="00CF2DC1"/>
    <w:rsid w:val="00CF2E39"/>
    <w:rsid w:val="00CF3524"/>
    <w:rsid w:val="00CF361C"/>
    <w:rsid w:val="00CF3BEC"/>
    <w:rsid w:val="00CF43CE"/>
    <w:rsid w:val="00CF43E6"/>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08A5"/>
    <w:rsid w:val="00D01298"/>
    <w:rsid w:val="00D01531"/>
    <w:rsid w:val="00D019BE"/>
    <w:rsid w:val="00D01FD2"/>
    <w:rsid w:val="00D021EA"/>
    <w:rsid w:val="00D023C5"/>
    <w:rsid w:val="00D0255E"/>
    <w:rsid w:val="00D02588"/>
    <w:rsid w:val="00D026BA"/>
    <w:rsid w:val="00D02E63"/>
    <w:rsid w:val="00D03071"/>
    <w:rsid w:val="00D033C3"/>
    <w:rsid w:val="00D0349E"/>
    <w:rsid w:val="00D0385E"/>
    <w:rsid w:val="00D03AE9"/>
    <w:rsid w:val="00D03BD5"/>
    <w:rsid w:val="00D03F56"/>
    <w:rsid w:val="00D03FFC"/>
    <w:rsid w:val="00D04306"/>
    <w:rsid w:val="00D044BD"/>
    <w:rsid w:val="00D0451F"/>
    <w:rsid w:val="00D04FB4"/>
    <w:rsid w:val="00D0544A"/>
    <w:rsid w:val="00D055FD"/>
    <w:rsid w:val="00D0588A"/>
    <w:rsid w:val="00D05A45"/>
    <w:rsid w:val="00D05FDA"/>
    <w:rsid w:val="00D05FE3"/>
    <w:rsid w:val="00D06006"/>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CB0"/>
    <w:rsid w:val="00D15D01"/>
    <w:rsid w:val="00D15EDA"/>
    <w:rsid w:val="00D166AE"/>
    <w:rsid w:val="00D16D8B"/>
    <w:rsid w:val="00D16E2F"/>
    <w:rsid w:val="00D16FBD"/>
    <w:rsid w:val="00D16FE4"/>
    <w:rsid w:val="00D170B6"/>
    <w:rsid w:val="00D17378"/>
    <w:rsid w:val="00D1751F"/>
    <w:rsid w:val="00D17721"/>
    <w:rsid w:val="00D17AE1"/>
    <w:rsid w:val="00D17C75"/>
    <w:rsid w:val="00D17D54"/>
    <w:rsid w:val="00D2003F"/>
    <w:rsid w:val="00D200EF"/>
    <w:rsid w:val="00D201C2"/>
    <w:rsid w:val="00D20259"/>
    <w:rsid w:val="00D20436"/>
    <w:rsid w:val="00D204AC"/>
    <w:rsid w:val="00D2053D"/>
    <w:rsid w:val="00D20612"/>
    <w:rsid w:val="00D20DCD"/>
    <w:rsid w:val="00D20F2D"/>
    <w:rsid w:val="00D212E2"/>
    <w:rsid w:val="00D21F7A"/>
    <w:rsid w:val="00D22045"/>
    <w:rsid w:val="00D224A9"/>
    <w:rsid w:val="00D22707"/>
    <w:rsid w:val="00D22D1F"/>
    <w:rsid w:val="00D23141"/>
    <w:rsid w:val="00D234CD"/>
    <w:rsid w:val="00D2396E"/>
    <w:rsid w:val="00D23E02"/>
    <w:rsid w:val="00D2402F"/>
    <w:rsid w:val="00D24199"/>
    <w:rsid w:val="00D24C27"/>
    <w:rsid w:val="00D2504A"/>
    <w:rsid w:val="00D251CF"/>
    <w:rsid w:val="00D25922"/>
    <w:rsid w:val="00D25FDE"/>
    <w:rsid w:val="00D26436"/>
    <w:rsid w:val="00D2652B"/>
    <w:rsid w:val="00D266DD"/>
    <w:rsid w:val="00D267D6"/>
    <w:rsid w:val="00D270A2"/>
    <w:rsid w:val="00D27149"/>
    <w:rsid w:val="00D27634"/>
    <w:rsid w:val="00D2772D"/>
    <w:rsid w:val="00D27B2A"/>
    <w:rsid w:val="00D27D99"/>
    <w:rsid w:val="00D30182"/>
    <w:rsid w:val="00D302CA"/>
    <w:rsid w:val="00D3098A"/>
    <w:rsid w:val="00D30B5C"/>
    <w:rsid w:val="00D311A8"/>
    <w:rsid w:val="00D3172A"/>
    <w:rsid w:val="00D318AF"/>
    <w:rsid w:val="00D319CC"/>
    <w:rsid w:val="00D31CA1"/>
    <w:rsid w:val="00D31E1E"/>
    <w:rsid w:val="00D32135"/>
    <w:rsid w:val="00D323EA"/>
    <w:rsid w:val="00D326A3"/>
    <w:rsid w:val="00D331BA"/>
    <w:rsid w:val="00D332ED"/>
    <w:rsid w:val="00D33BCE"/>
    <w:rsid w:val="00D33E22"/>
    <w:rsid w:val="00D34679"/>
    <w:rsid w:val="00D34A44"/>
    <w:rsid w:val="00D35054"/>
    <w:rsid w:val="00D352C9"/>
    <w:rsid w:val="00D3591B"/>
    <w:rsid w:val="00D35D35"/>
    <w:rsid w:val="00D35DF5"/>
    <w:rsid w:val="00D35E11"/>
    <w:rsid w:val="00D361CD"/>
    <w:rsid w:val="00D363DA"/>
    <w:rsid w:val="00D36A90"/>
    <w:rsid w:val="00D36E01"/>
    <w:rsid w:val="00D3745B"/>
    <w:rsid w:val="00D374A8"/>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973"/>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324"/>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798"/>
    <w:rsid w:val="00D52838"/>
    <w:rsid w:val="00D5357C"/>
    <w:rsid w:val="00D5378B"/>
    <w:rsid w:val="00D5389A"/>
    <w:rsid w:val="00D53F1F"/>
    <w:rsid w:val="00D54216"/>
    <w:rsid w:val="00D547F6"/>
    <w:rsid w:val="00D54E87"/>
    <w:rsid w:val="00D550FF"/>
    <w:rsid w:val="00D552D7"/>
    <w:rsid w:val="00D557AB"/>
    <w:rsid w:val="00D55A0A"/>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5FD9"/>
    <w:rsid w:val="00D668C8"/>
    <w:rsid w:val="00D668CB"/>
    <w:rsid w:val="00D6696D"/>
    <w:rsid w:val="00D67070"/>
    <w:rsid w:val="00D6711B"/>
    <w:rsid w:val="00D67220"/>
    <w:rsid w:val="00D67A63"/>
    <w:rsid w:val="00D67DAD"/>
    <w:rsid w:val="00D67E57"/>
    <w:rsid w:val="00D67FA2"/>
    <w:rsid w:val="00D7021D"/>
    <w:rsid w:val="00D70232"/>
    <w:rsid w:val="00D703A1"/>
    <w:rsid w:val="00D703AC"/>
    <w:rsid w:val="00D7041B"/>
    <w:rsid w:val="00D70564"/>
    <w:rsid w:val="00D70642"/>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A9"/>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364"/>
    <w:rsid w:val="00D84398"/>
    <w:rsid w:val="00D8469C"/>
    <w:rsid w:val="00D849D5"/>
    <w:rsid w:val="00D84D2E"/>
    <w:rsid w:val="00D852EA"/>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B1"/>
    <w:rsid w:val="00D87CE7"/>
    <w:rsid w:val="00D900CB"/>
    <w:rsid w:val="00D91025"/>
    <w:rsid w:val="00D912BC"/>
    <w:rsid w:val="00D91962"/>
    <w:rsid w:val="00D91D25"/>
    <w:rsid w:val="00D91E0E"/>
    <w:rsid w:val="00D9229E"/>
    <w:rsid w:val="00D9232B"/>
    <w:rsid w:val="00D9267A"/>
    <w:rsid w:val="00D92EC5"/>
    <w:rsid w:val="00D930F4"/>
    <w:rsid w:val="00D931E7"/>
    <w:rsid w:val="00D933D8"/>
    <w:rsid w:val="00D93436"/>
    <w:rsid w:val="00D9368B"/>
    <w:rsid w:val="00D93A7D"/>
    <w:rsid w:val="00D93B83"/>
    <w:rsid w:val="00D93BFB"/>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4E2"/>
    <w:rsid w:val="00DA0A82"/>
    <w:rsid w:val="00DA1413"/>
    <w:rsid w:val="00DA1612"/>
    <w:rsid w:val="00DA1951"/>
    <w:rsid w:val="00DA1F66"/>
    <w:rsid w:val="00DA206D"/>
    <w:rsid w:val="00DA20E2"/>
    <w:rsid w:val="00DA210D"/>
    <w:rsid w:val="00DA23EF"/>
    <w:rsid w:val="00DA2565"/>
    <w:rsid w:val="00DA28D1"/>
    <w:rsid w:val="00DA2A79"/>
    <w:rsid w:val="00DA2E87"/>
    <w:rsid w:val="00DA313C"/>
    <w:rsid w:val="00DA349F"/>
    <w:rsid w:val="00DA37CD"/>
    <w:rsid w:val="00DA392E"/>
    <w:rsid w:val="00DA3996"/>
    <w:rsid w:val="00DA4022"/>
    <w:rsid w:val="00DA4253"/>
    <w:rsid w:val="00DA433E"/>
    <w:rsid w:val="00DA4507"/>
    <w:rsid w:val="00DA48F0"/>
    <w:rsid w:val="00DA49B0"/>
    <w:rsid w:val="00DA49D1"/>
    <w:rsid w:val="00DA4A2A"/>
    <w:rsid w:val="00DA4ADB"/>
    <w:rsid w:val="00DA4CF8"/>
    <w:rsid w:val="00DA4CFE"/>
    <w:rsid w:val="00DA4EAF"/>
    <w:rsid w:val="00DA4F16"/>
    <w:rsid w:val="00DA5361"/>
    <w:rsid w:val="00DA5A1E"/>
    <w:rsid w:val="00DA5FBE"/>
    <w:rsid w:val="00DA6347"/>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861"/>
    <w:rsid w:val="00DB1916"/>
    <w:rsid w:val="00DB1BF2"/>
    <w:rsid w:val="00DB1F0C"/>
    <w:rsid w:val="00DB215B"/>
    <w:rsid w:val="00DB2243"/>
    <w:rsid w:val="00DB2367"/>
    <w:rsid w:val="00DB2397"/>
    <w:rsid w:val="00DB27F4"/>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917"/>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827"/>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3A5"/>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AC3"/>
    <w:rsid w:val="00DF5BE7"/>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264"/>
    <w:rsid w:val="00E05908"/>
    <w:rsid w:val="00E05939"/>
    <w:rsid w:val="00E05B3D"/>
    <w:rsid w:val="00E05D17"/>
    <w:rsid w:val="00E06C9F"/>
    <w:rsid w:val="00E06DAC"/>
    <w:rsid w:val="00E06FC7"/>
    <w:rsid w:val="00E0707F"/>
    <w:rsid w:val="00E0714B"/>
    <w:rsid w:val="00E07368"/>
    <w:rsid w:val="00E0743F"/>
    <w:rsid w:val="00E07B9F"/>
    <w:rsid w:val="00E07C9E"/>
    <w:rsid w:val="00E10570"/>
    <w:rsid w:val="00E1070A"/>
    <w:rsid w:val="00E10713"/>
    <w:rsid w:val="00E10771"/>
    <w:rsid w:val="00E10D23"/>
    <w:rsid w:val="00E10D98"/>
    <w:rsid w:val="00E10E0B"/>
    <w:rsid w:val="00E119B3"/>
    <w:rsid w:val="00E119D6"/>
    <w:rsid w:val="00E11A2E"/>
    <w:rsid w:val="00E11CEC"/>
    <w:rsid w:val="00E12970"/>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2F6"/>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5E8"/>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E11"/>
    <w:rsid w:val="00E47F0A"/>
    <w:rsid w:val="00E50536"/>
    <w:rsid w:val="00E5071F"/>
    <w:rsid w:val="00E50B24"/>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613"/>
    <w:rsid w:val="00E66CE6"/>
    <w:rsid w:val="00E66E34"/>
    <w:rsid w:val="00E67268"/>
    <w:rsid w:val="00E67271"/>
    <w:rsid w:val="00E67289"/>
    <w:rsid w:val="00E6751E"/>
    <w:rsid w:val="00E67851"/>
    <w:rsid w:val="00E67872"/>
    <w:rsid w:val="00E67A84"/>
    <w:rsid w:val="00E67A8B"/>
    <w:rsid w:val="00E67D3F"/>
    <w:rsid w:val="00E67F44"/>
    <w:rsid w:val="00E7026D"/>
    <w:rsid w:val="00E70E85"/>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24C"/>
    <w:rsid w:val="00E75A89"/>
    <w:rsid w:val="00E75AAE"/>
    <w:rsid w:val="00E75B91"/>
    <w:rsid w:val="00E76000"/>
    <w:rsid w:val="00E762AD"/>
    <w:rsid w:val="00E76416"/>
    <w:rsid w:val="00E7673A"/>
    <w:rsid w:val="00E76D29"/>
    <w:rsid w:val="00E77119"/>
    <w:rsid w:val="00E77209"/>
    <w:rsid w:val="00E77217"/>
    <w:rsid w:val="00E772ED"/>
    <w:rsid w:val="00E773BE"/>
    <w:rsid w:val="00E77643"/>
    <w:rsid w:val="00E777FC"/>
    <w:rsid w:val="00E778A2"/>
    <w:rsid w:val="00E779B7"/>
    <w:rsid w:val="00E77A1D"/>
    <w:rsid w:val="00E77A71"/>
    <w:rsid w:val="00E77B8C"/>
    <w:rsid w:val="00E77FE5"/>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126"/>
    <w:rsid w:val="00E837C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665"/>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1C6"/>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4EE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4EE"/>
    <w:rsid w:val="00EA170B"/>
    <w:rsid w:val="00EA1842"/>
    <w:rsid w:val="00EA1A12"/>
    <w:rsid w:val="00EA1DA6"/>
    <w:rsid w:val="00EA1EDD"/>
    <w:rsid w:val="00EA2170"/>
    <w:rsid w:val="00EA2233"/>
    <w:rsid w:val="00EA23F0"/>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6F2"/>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518"/>
    <w:rsid w:val="00EC0CCE"/>
    <w:rsid w:val="00EC0F52"/>
    <w:rsid w:val="00EC0F87"/>
    <w:rsid w:val="00EC11D9"/>
    <w:rsid w:val="00EC1549"/>
    <w:rsid w:val="00EC15F7"/>
    <w:rsid w:val="00EC1865"/>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5007"/>
    <w:rsid w:val="00EC50F2"/>
    <w:rsid w:val="00EC515E"/>
    <w:rsid w:val="00EC51A7"/>
    <w:rsid w:val="00EC526B"/>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99B"/>
    <w:rsid w:val="00EE0A1C"/>
    <w:rsid w:val="00EE0B09"/>
    <w:rsid w:val="00EE0F58"/>
    <w:rsid w:val="00EE124C"/>
    <w:rsid w:val="00EE12E5"/>
    <w:rsid w:val="00EE137A"/>
    <w:rsid w:val="00EE1461"/>
    <w:rsid w:val="00EE2100"/>
    <w:rsid w:val="00EE2460"/>
    <w:rsid w:val="00EE24C7"/>
    <w:rsid w:val="00EE28B5"/>
    <w:rsid w:val="00EE2E16"/>
    <w:rsid w:val="00EE32F0"/>
    <w:rsid w:val="00EE3308"/>
    <w:rsid w:val="00EE3C0A"/>
    <w:rsid w:val="00EE417E"/>
    <w:rsid w:val="00EE42CC"/>
    <w:rsid w:val="00EE4307"/>
    <w:rsid w:val="00EE43FD"/>
    <w:rsid w:val="00EE4457"/>
    <w:rsid w:val="00EE44C8"/>
    <w:rsid w:val="00EE476A"/>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8D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258"/>
    <w:rsid w:val="00F0432E"/>
    <w:rsid w:val="00F04B42"/>
    <w:rsid w:val="00F04F24"/>
    <w:rsid w:val="00F050E1"/>
    <w:rsid w:val="00F0513D"/>
    <w:rsid w:val="00F05468"/>
    <w:rsid w:val="00F05809"/>
    <w:rsid w:val="00F05917"/>
    <w:rsid w:val="00F05955"/>
    <w:rsid w:val="00F059B2"/>
    <w:rsid w:val="00F05C9F"/>
    <w:rsid w:val="00F05E6C"/>
    <w:rsid w:val="00F061A8"/>
    <w:rsid w:val="00F061EF"/>
    <w:rsid w:val="00F067CF"/>
    <w:rsid w:val="00F074ED"/>
    <w:rsid w:val="00F076D5"/>
    <w:rsid w:val="00F07BB1"/>
    <w:rsid w:val="00F07C92"/>
    <w:rsid w:val="00F07CF3"/>
    <w:rsid w:val="00F1003E"/>
    <w:rsid w:val="00F10403"/>
    <w:rsid w:val="00F10597"/>
    <w:rsid w:val="00F1065B"/>
    <w:rsid w:val="00F107D5"/>
    <w:rsid w:val="00F10BD6"/>
    <w:rsid w:val="00F11010"/>
    <w:rsid w:val="00F1187B"/>
    <w:rsid w:val="00F11940"/>
    <w:rsid w:val="00F11F03"/>
    <w:rsid w:val="00F11FCF"/>
    <w:rsid w:val="00F120CC"/>
    <w:rsid w:val="00F12343"/>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76"/>
    <w:rsid w:val="00F235EC"/>
    <w:rsid w:val="00F2361D"/>
    <w:rsid w:val="00F23664"/>
    <w:rsid w:val="00F239CE"/>
    <w:rsid w:val="00F23F57"/>
    <w:rsid w:val="00F240BB"/>
    <w:rsid w:val="00F242E8"/>
    <w:rsid w:val="00F24DD6"/>
    <w:rsid w:val="00F24E19"/>
    <w:rsid w:val="00F25B8B"/>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5BB"/>
    <w:rsid w:val="00F327F0"/>
    <w:rsid w:val="00F327F7"/>
    <w:rsid w:val="00F32B5C"/>
    <w:rsid w:val="00F32E74"/>
    <w:rsid w:val="00F334BE"/>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0C2C"/>
    <w:rsid w:val="00F41575"/>
    <w:rsid w:val="00F41707"/>
    <w:rsid w:val="00F42236"/>
    <w:rsid w:val="00F42353"/>
    <w:rsid w:val="00F423AA"/>
    <w:rsid w:val="00F42418"/>
    <w:rsid w:val="00F42982"/>
    <w:rsid w:val="00F42AAB"/>
    <w:rsid w:val="00F430EE"/>
    <w:rsid w:val="00F4310B"/>
    <w:rsid w:val="00F432D4"/>
    <w:rsid w:val="00F4334F"/>
    <w:rsid w:val="00F4351B"/>
    <w:rsid w:val="00F440EB"/>
    <w:rsid w:val="00F4423A"/>
    <w:rsid w:val="00F446D7"/>
    <w:rsid w:val="00F448E4"/>
    <w:rsid w:val="00F4491B"/>
    <w:rsid w:val="00F44A83"/>
    <w:rsid w:val="00F44AF1"/>
    <w:rsid w:val="00F44BBA"/>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D78"/>
    <w:rsid w:val="00F57DA8"/>
    <w:rsid w:val="00F57FCF"/>
    <w:rsid w:val="00F60060"/>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396"/>
    <w:rsid w:val="00F65498"/>
    <w:rsid w:val="00F65539"/>
    <w:rsid w:val="00F657DB"/>
    <w:rsid w:val="00F65864"/>
    <w:rsid w:val="00F65CC6"/>
    <w:rsid w:val="00F65E24"/>
    <w:rsid w:val="00F6614C"/>
    <w:rsid w:val="00F66B53"/>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56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5E0"/>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906"/>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A03"/>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634"/>
    <w:rsid w:val="00FA47B5"/>
    <w:rsid w:val="00FA4B3B"/>
    <w:rsid w:val="00FA51CC"/>
    <w:rsid w:val="00FA5254"/>
    <w:rsid w:val="00FA5623"/>
    <w:rsid w:val="00FA56B2"/>
    <w:rsid w:val="00FA5873"/>
    <w:rsid w:val="00FA5AB3"/>
    <w:rsid w:val="00FA5F68"/>
    <w:rsid w:val="00FA61EC"/>
    <w:rsid w:val="00FA63E9"/>
    <w:rsid w:val="00FA64B7"/>
    <w:rsid w:val="00FA64E0"/>
    <w:rsid w:val="00FA6507"/>
    <w:rsid w:val="00FA665F"/>
    <w:rsid w:val="00FA6B91"/>
    <w:rsid w:val="00FA6BC3"/>
    <w:rsid w:val="00FA6CD9"/>
    <w:rsid w:val="00FA6D36"/>
    <w:rsid w:val="00FA6E80"/>
    <w:rsid w:val="00FA77D3"/>
    <w:rsid w:val="00FA7FBA"/>
    <w:rsid w:val="00FB0908"/>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432"/>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6C53"/>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1BB3"/>
    <w:rsid w:val="00FE1F94"/>
    <w:rsid w:val="00FE2147"/>
    <w:rsid w:val="00FE2664"/>
    <w:rsid w:val="00FE27E9"/>
    <w:rsid w:val="00FE2973"/>
    <w:rsid w:val="00FE2988"/>
    <w:rsid w:val="00FE2D7C"/>
    <w:rsid w:val="00FE2F1F"/>
    <w:rsid w:val="00FE30EC"/>
    <w:rsid w:val="00FE31E5"/>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662"/>
    <w:rsid w:val="00FF37C9"/>
    <w:rsid w:val="00FF3944"/>
    <w:rsid w:val="00FF39D8"/>
    <w:rsid w:val="00FF3D7E"/>
    <w:rsid w:val="00FF4CFF"/>
    <w:rsid w:val="00FF4D5A"/>
    <w:rsid w:val="00FF4EA8"/>
    <w:rsid w:val="00FF4FA8"/>
    <w:rsid w:val="00FF5F99"/>
    <w:rsid w:val="00FF5FE1"/>
    <w:rsid w:val="00FF6363"/>
    <w:rsid w:val="00FF6868"/>
    <w:rsid w:val="00FF6A52"/>
    <w:rsid w:val="00FF6B53"/>
    <w:rsid w:val="00FF71FA"/>
    <w:rsid w:val="00FF7388"/>
    <w:rsid w:val="00FF765B"/>
    <w:rsid w:val="00FF76E5"/>
    <w:rsid w:val="00FF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6D7DA7"/>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49"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atentStyles>
  <w:style w:type="paragraph" w:default="1" w:styleId="Normal">
    <w:name w:val="Normal"/>
    <w:qFormat/>
    <w:rsid w:val="00AB27D3"/>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tabs>
        <w:tab w:val="clear" w:pos="718"/>
        <w:tab w:val="num" w:pos="576"/>
      </w:tabs>
      <w:spacing w:before="180"/>
      <w:ind w:left="576"/>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Id w:val="10"/>
      </w:numPr>
      <w:outlineLvl w:val="5"/>
    </w:pPr>
  </w:style>
  <w:style w:type="paragraph" w:styleId="Heading7">
    <w:name w:val="heading 7"/>
    <w:basedOn w:val="H6"/>
    <w:next w:val="Normal"/>
    <w:qFormat/>
    <w:pPr>
      <w:numPr>
        <w:ilvl w:val="6"/>
        <w:numId w:val="10"/>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link w:val="ListParagraphChar"/>
    <w:uiPriority w:val="34"/>
    <w:qFormat/>
    <w:rsid w:val="00A84278"/>
    <w:pPr>
      <w:ind w:left="720"/>
    </w:pPr>
  </w:style>
  <w:style w:type="character" w:customStyle="1" w:styleId="ListParagraphChar">
    <w:name w:val="List Paragraph Char"/>
    <w:link w:val="ListParagraph"/>
    <w:uiPriority w:val="34"/>
    <w:locked/>
    <w:rsid w:val="003663A4"/>
    <w:rPr>
      <w:sz w:val="24"/>
      <w:szCs w:val="24"/>
    </w:rPr>
  </w:style>
  <w:style w:type="table" w:styleId="GridTable4-Accent5">
    <w:name w:val="Grid Table 4 Accent 5"/>
    <w:basedOn w:val="TableNormal"/>
    <w:uiPriority w:val="49"/>
    <w:rsid w:val="0090237E"/>
    <w:rPr>
      <w:rFonts w:asciiTheme="minorHAnsi" w:eastAsiaTheme="minorHAnsi" w:hAnsiTheme="minorHAnsi" w:cstheme="minorBidi"/>
      <w:sz w:val="22"/>
      <w:szCs w:val="22"/>
      <w:lang w:val="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PlainTable3">
    <w:name w:val="Plain Table 3"/>
    <w:basedOn w:val="TableNormal"/>
    <w:uiPriority w:val="62"/>
    <w:qFormat/>
    <w:rsid w:val="00B53B8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65"/>
    <w:qFormat/>
    <w:rsid w:val="00B53B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1">
    <w:name w:val="Grid Table 3 Accent 1"/>
    <w:basedOn w:val="TableNormal"/>
    <w:uiPriority w:val="61"/>
    <w:qFormat/>
    <w:rsid w:val="005A15E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3303056">
      <w:bodyDiv w:val="1"/>
      <w:marLeft w:val="0"/>
      <w:marRight w:val="0"/>
      <w:marTop w:val="0"/>
      <w:marBottom w:val="0"/>
      <w:divBdr>
        <w:top w:val="none" w:sz="0" w:space="0" w:color="auto"/>
        <w:left w:val="none" w:sz="0" w:space="0" w:color="auto"/>
        <w:bottom w:val="none" w:sz="0" w:space="0" w:color="auto"/>
        <w:right w:val="none" w:sz="0" w:space="0" w:color="auto"/>
      </w:divBdr>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8589364">
      <w:bodyDiv w:val="1"/>
      <w:marLeft w:val="0"/>
      <w:marRight w:val="0"/>
      <w:marTop w:val="0"/>
      <w:marBottom w:val="0"/>
      <w:divBdr>
        <w:top w:val="none" w:sz="0" w:space="0" w:color="auto"/>
        <w:left w:val="none" w:sz="0" w:space="0" w:color="auto"/>
        <w:bottom w:val="none" w:sz="0" w:space="0" w:color="auto"/>
        <w:right w:val="none" w:sz="0" w:space="0" w:color="auto"/>
      </w:divBdr>
    </w:div>
    <w:div w:id="303438788">
      <w:bodyDiv w:val="1"/>
      <w:marLeft w:val="0"/>
      <w:marRight w:val="0"/>
      <w:marTop w:val="0"/>
      <w:marBottom w:val="0"/>
      <w:divBdr>
        <w:top w:val="none" w:sz="0" w:space="0" w:color="auto"/>
        <w:left w:val="none" w:sz="0" w:space="0" w:color="auto"/>
        <w:bottom w:val="none" w:sz="0" w:space="0" w:color="auto"/>
        <w:right w:val="none" w:sz="0" w:space="0" w:color="auto"/>
      </w:divBdr>
      <w:divsChild>
        <w:div w:id="1797526083">
          <w:marLeft w:val="720"/>
          <w:marRight w:val="0"/>
          <w:marTop w:val="100"/>
          <w:marBottom w:val="0"/>
          <w:divBdr>
            <w:top w:val="none" w:sz="0" w:space="0" w:color="auto"/>
            <w:left w:val="none" w:sz="0" w:space="0" w:color="auto"/>
            <w:bottom w:val="none" w:sz="0" w:space="0" w:color="auto"/>
            <w:right w:val="none" w:sz="0" w:space="0" w:color="auto"/>
          </w:divBdr>
        </w:div>
        <w:div w:id="1033455294">
          <w:marLeft w:val="1152"/>
          <w:marRight w:val="0"/>
          <w:marTop w:val="100"/>
          <w:marBottom w:val="0"/>
          <w:divBdr>
            <w:top w:val="none" w:sz="0" w:space="0" w:color="auto"/>
            <w:left w:val="none" w:sz="0" w:space="0" w:color="auto"/>
            <w:bottom w:val="none" w:sz="0" w:space="0" w:color="auto"/>
            <w:right w:val="none" w:sz="0" w:space="0" w:color="auto"/>
          </w:divBdr>
        </w:div>
      </w:divsChild>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373698124">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663710">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21377432">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7459357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47447221">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994429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9790009">
      <w:bodyDiv w:val="1"/>
      <w:marLeft w:val="0"/>
      <w:marRight w:val="0"/>
      <w:marTop w:val="0"/>
      <w:marBottom w:val="0"/>
      <w:divBdr>
        <w:top w:val="none" w:sz="0" w:space="0" w:color="auto"/>
        <w:left w:val="none" w:sz="0" w:space="0" w:color="auto"/>
        <w:bottom w:val="none" w:sz="0" w:space="0" w:color="auto"/>
        <w:right w:val="none" w:sz="0" w:space="0" w:color="auto"/>
      </w:divBdr>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26720269">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21770048">
      <w:bodyDiv w:val="1"/>
      <w:marLeft w:val="0"/>
      <w:marRight w:val="0"/>
      <w:marTop w:val="0"/>
      <w:marBottom w:val="0"/>
      <w:divBdr>
        <w:top w:val="none" w:sz="0" w:space="0" w:color="auto"/>
        <w:left w:val="none" w:sz="0" w:space="0" w:color="auto"/>
        <w:bottom w:val="none" w:sz="0" w:space="0" w:color="auto"/>
        <w:right w:val="none" w:sz="0" w:space="0" w:color="auto"/>
      </w:divBdr>
    </w:div>
    <w:div w:id="1839419479">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15503725">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05044">
      <w:bodyDiv w:val="1"/>
      <w:marLeft w:val="0"/>
      <w:marRight w:val="0"/>
      <w:marTop w:val="0"/>
      <w:marBottom w:val="0"/>
      <w:divBdr>
        <w:top w:val="none" w:sz="0" w:space="0" w:color="auto"/>
        <w:left w:val="none" w:sz="0" w:space="0" w:color="auto"/>
        <w:bottom w:val="none" w:sz="0" w:space="0" w:color="auto"/>
        <w:right w:val="none" w:sz="0" w:space="0" w:color="auto"/>
      </w:divBdr>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59670801">
      <w:bodyDiv w:val="1"/>
      <w:marLeft w:val="0"/>
      <w:marRight w:val="0"/>
      <w:marTop w:val="0"/>
      <w:marBottom w:val="0"/>
      <w:divBdr>
        <w:top w:val="none" w:sz="0" w:space="0" w:color="auto"/>
        <w:left w:val="none" w:sz="0" w:space="0" w:color="auto"/>
        <w:bottom w:val="none" w:sz="0" w:space="0" w:color="auto"/>
        <w:right w:val="none" w:sz="0" w:space="0" w:color="auto"/>
      </w:divBdr>
    </w:div>
    <w:div w:id="2076664774">
      <w:bodyDiv w:val="1"/>
      <w:marLeft w:val="0"/>
      <w:marRight w:val="0"/>
      <w:marTop w:val="0"/>
      <w:marBottom w:val="0"/>
      <w:divBdr>
        <w:top w:val="none" w:sz="0" w:space="0" w:color="auto"/>
        <w:left w:val="none" w:sz="0" w:space="0" w:color="auto"/>
        <w:bottom w:val="none" w:sz="0" w:space="0" w:color="auto"/>
        <w:right w:val="none" w:sz="0" w:space="0" w:color="auto"/>
      </w:divBdr>
      <w:divsChild>
        <w:div w:id="2027710668">
          <w:marLeft w:val="720"/>
          <w:marRight w:val="0"/>
          <w:marTop w:val="100"/>
          <w:marBottom w:val="0"/>
          <w:divBdr>
            <w:top w:val="none" w:sz="0" w:space="0" w:color="auto"/>
            <w:left w:val="none" w:sz="0" w:space="0" w:color="auto"/>
            <w:bottom w:val="none" w:sz="0" w:space="0" w:color="auto"/>
            <w:right w:val="none" w:sz="0" w:space="0" w:color="auto"/>
          </w:divBdr>
        </w:div>
      </w:divsChild>
    </w:div>
    <w:div w:id="2077630464">
      <w:bodyDiv w:val="1"/>
      <w:marLeft w:val="0"/>
      <w:marRight w:val="0"/>
      <w:marTop w:val="0"/>
      <w:marBottom w:val="0"/>
      <w:divBdr>
        <w:top w:val="none" w:sz="0" w:space="0" w:color="auto"/>
        <w:left w:val="none" w:sz="0" w:space="0" w:color="auto"/>
        <w:bottom w:val="none" w:sz="0" w:space="0" w:color="auto"/>
        <w:right w:val="none" w:sz="0" w:space="0" w:color="auto"/>
      </w:divBdr>
      <w:divsChild>
        <w:div w:id="1314798732">
          <w:marLeft w:val="720"/>
          <w:marRight w:val="0"/>
          <w:marTop w:val="100"/>
          <w:marBottom w:val="0"/>
          <w:divBdr>
            <w:top w:val="none" w:sz="0" w:space="0" w:color="auto"/>
            <w:left w:val="none" w:sz="0" w:space="0" w:color="auto"/>
            <w:bottom w:val="none" w:sz="0" w:space="0" w:color="auto"/>
            <w:right w:val="none" w:sz="0" w:space="0" w:color="auto"/>
          </w:divBdr>
        </w:div>
        <w:div w:id="172766331">
          <w:marLeft w:val="1152"/>
          <w:marRight w:val="0"/>
          <w:marTop w:val="100"/>
          <w:marBottom w:val="0"/>
          <w:divBdr>
            <w:top w:val="none" w:sz="0" w:space="0" w:color="auto"/>
            <w:left w:val="none" w:sz="0" w:space="0" w:color="auto"/>
            <w:bottom w:val="none" w:sz="0" w:space="0" w:color="auto"/>
            <w:right w:val="none" w:sz="0" w:space="0" w:color="auto"/>
          </w:divBdr>
        </w:div>
      </w:divsChild>
    </w:div>
    <w:div w:id="2080209205">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6780989">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webSettings>
</file>

<file path=word/_rels/document.xml.rels><?xml version="1.0" encoding="UTF-8" standalone="yes"?>
<Relationships xmlns="http://schemas.openxmlformats.org/package/2006/relationships"><Relationship Id="rId8" Type="http://schemas.openxmlformats.org/officeDocument/2006/relationships/hyperlink" Target="../R1-170373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B3D1C-D325-44E7-94B3-3614D26CD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1046</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7628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Achim Nahler</cp:lastModifiedBy>
  <cp:revision>16</cp:revision>
  <cp:lastPrinted>2017-01-09T21:10:00Z</cp:lastPrinted>
  <dcterms:created xsi:type="dcterms:W3CDTF">2017-05-04T15:00:00Z</dcterms:created>
  <dcterms:modified xsi:type="dcterms:W3CDTF">2017-05-05T11:49:00Z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394557</vt:lpwstr>
  </property>
  <property fmtid="{D5CDD505-2E9C-101B-9397-08002B2CF9AE}" pid="3" name="Jive_VersionGuid">
    <vt:lpwstr>c1aa95cb-48d7-4320-86f4-9160833a750e</vt:lpwstr>
  </property>
  <property fmtid="{D5CDD505-2E9C-101B-9397-08002B2CF9AE}" pid="4" name="Jive_ModifiedButNotPublished">
    <vt:lpwstr/>
  </property>
  <property fmtid="{D5CDD505-2E9C-101B-9397-08002B2CF9AE}" pid="5" name="Offisync_UpdateToken">
    <vt:lpwstr>9</vt:lpwstr>
  </property>
  <property fmtid="{D5CDD505-2E9C-101B-9397-08002B2CF9AE}" pid="6" name="Jive_LatestUserAccountName">
    <vt:lpwstr>achim.nahler@ni.com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